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546C3" w14:textId="77777777" w:rsidR="00A77481" w:rsidRPr="007D0709" w:rsidRDefault="00A77481" w:rsidP="00A77481">
      <w:pPr>
        <w:spacing w:before="80" w:after="40" w:line="360" w:lineRule="auto"/>
        <w:jc w:val="both"/>
        <w:rPr>
          <w:rFonts w:ascii="Times New Roman" w:hAnsi="Times New Roman" w:cs="Times New Roman"/>
          <w:sz w:val="24"/>
          <w:szCs w:val="24"/>
        </w:rPr>
      </w:pPr>
    </w:p>
    <w:p w14:paraId="41059810" w14:textId="0477E839" w:rsidR="00A77481" w:rsidRDefault="00A77481" w:rsidP="00A77481">
      <w:pPr>
        <w:autoSpaceDE w:val="0"/>
        <w:autoSpaceDN w:val="0"/>
        <w:adjustRightInd w:val="0"/>
        <w:spacing w:before="80" w:after="40" w:line="360" w:lineRule="auto"/>
        <w:ind w:right="50"/>
        <w:jc w:val="center"/>
        <w:rPr>
          <w:rFonts w:ascii="Times New Roman" w:eastAsiaTheme="minorEastAsia" w:hAnsi="Times New Roman" w:cs="Times New Roman"/>
          <w:b/>
          <w:bCs/>
          <w:iCs/>
          <w:sz w:val="24"/>
          <w:szCs w:val="24"/>
          <w:lang w:eastAsia="ru-RU"/>
        </w:rPr>
      </w:pPr>
      <w:r w:rsidRPr="007D0709">
        <w:rPr>
          <w:rFonts w:ascii="Times New Roman" w:eastAsiaTheme="minorEastAsia" w:hAnsi="Times New Roman" w:cs="Times New Roman"/>
          <w:b/>
          <w:bCs/>
          <w:iCs/>
          <w:sz w:val="24"/>
          <w:szCs w:val="24"/>
          <w:lang w:eastAsia="ru-RU"/>
        </w:rPr>
        <w:t xml:space="preserve">Тонкий эндометрий </w:t>
      </w:r>
      <w:r w:rsidRPr="007D0709">
        <w:rPr>
          <w:rFonts w:ascii="Times New Roman" w:eastAsiaTheme="minorEastAsia" w:hAnsi="Times New Roman" w:cs="Times New Roman"/>
          <w:b/>
          <w:sz w:val="24"/>
          <w:szCs w:val="24"/>
          <w:lang w:eastAsia="ru-RU"/>
        </w:rPr>
        <w:t>―</w:t>
      </w:r>
      <w:r w:rsidRPr="007D0709">
        <w:rPr>
          <w:rFonts w:ascii="Times New Roman" w:eastAsiaTheme="minorEastAsia" w:hAnsi="Times New Roman" w:cs="Times New Roman"/>
          <w:b/>
          <w:bCs/>
          <w:iCs/>
          <w:sz w:val="24"/>
          <w:szCs w:val="24"/>
          <w:lang w:eastAsia="ru-RU"/>
        </w:rPr>
        <w:t xml:space="preserve"> негормональное лечение при подготовке к процедуре ЭКО</w:t>
      </w:r>
    </w:p>
    <w:p w14:paraId="071484B0" w14:textId="77777777" w:rsidR="00DB0BD1" w:rsidRPr="007D0709" w:rsidRDefault="00DB0BD1" w:rsidP="00A77481">
      <w:pPr>
        <w:autoSpaceDE w:val="0"/>
        <w:autoSpaceDN w:val="0"/>
        <w:adjustRightInd w:val="0"/>
        <w:spacing w:before="80" w:after="40" w:line="360" w:lineRule="auto"/>
        <w:ind w:right="50"/>
        <w:jc w:val="center"/>
        <w:rPr>
          <w:rFonts w:ascii="Times New Roman" w:eastAsiaTheme="minorEastAsia" w:hAnsi="Times New Roman" w:cs="Times New Roman"/>
          <w:b/>
          <w:bCs/>
          <w:sz w:val="24"/>
          <w:szCs w:val="24"/>
          <w:lang w:eastAsia="ru-RU"/>
        </w:rPr>
      </w:pPr>
      <w:bookmarkStart w:id="0" w:name="_GoBack"/>
      <w:bookmarkEnd w:id="0"/>
    </w:p>
    <w:p w14:paraId="0EA76BAB" w14:textId="77777777" w:rsidR="00A77481" w:rsidRPr="007D0709" w:rsidRDefault="00A77481" w:rsidP="00A77481">
      <w:pPr>
        <w:spacing w:before="80" w:after="40" w:line="360" w:lineRule="auto"/>
        <w:ind w:right="50"/>
        <w:jc w:val="center"/>
        <w:rPr>
          <w:rFonts w:ascii="Times New Roman" w:eastAsiaTheme="minorEastAsia" w:hAnsi="Times New Roman" w:cs="Times New Roman"/>
          <w:i/>
          <w:sz w:val="24"/>
          <w:szCs w:val="24"/>
          <w:lang w:eastAsia="ru-RU"/>
        </w:rPr>
      </w:pPr>
      <w:r w:rsidRPr="00DB0BD1">
        <w:rPr>
          <w:rFonts w:ascii="Times New Roman" w:eastAsiaTheme="minorEastAsia" w:hAnsi="Times New Roman" w:cs="Times New Roman"/>
          <w:i/>
          <w:sz w:val="24"/>
          <w:szCs w:val="24"/>
          <w:vertAlign w:val="superscript"/>
          <w:lang w:eastAsia="ru-RU"/>
        </w:rPr>
        <w:t>1</w:t>
      </w:r>
      <w:r w:rsidRPr="00DB0BD1">
        <w:rPr>
          <w:rFonts w:ascii="Times New Roman" w:eastAsiaTheme="minorEastAsia" w:hAnsi="Times New Roman" w:cs="Times New Roman"/>
          <w:b/>
          <w:i/>
          <w:sz w:val="24"/>
          <w:szCs w:val="24"/>
          <w:lang w:eastAsia="ru-RU"/>
        </w:rPr>
        <w:t>Шнейдерман М.Г.</w:t>
      </w:r>
      <w:r w:rsidRPr="00DB0BD1">
        <w:rPr>
          <w:rFonts w:ascii="Times New Roman" w:eastAsiaTheme="minorEastAsia" w:hAnsi="Times New Roman" w:cs="Times New Roman"/>
          <w:i/>
          <w:sz w:val="24"/>
          <w:szCs w:val="24"/>
          <w:lang w:eastAsia="ru-RU"/>
        </w:rPr>
        <w:t>, канд</w:t>
      </w:r>
      <w:r w:rsidRPr="007D0709">
        <w:rPr>
          <w:rFonts w:ascii="Times New Roman" w:eastAsiaTheme="minorEastAsia" w:hAnsi="Times New Roman" w:cs="Times New Roman"/>
          <w:i/>
          <w:sz w:val="24"/>
          <w:szCs w:val="24"/>
          <w:lang w:eastAsia="ru-RU"/>
        </w:rPr>
        <w:t>. мед. наук, врач акушер-гинеколог;</w:t>
      </w:r>
    </w:p>
    <w:p w14:paraId="47DA2808" w14:textId="2F0F2696" w:rsidR="00A77481" w:rsidRPr="007D0709" w:rsidRDefault="00A77481" w:rsidP="00A77481">
      <w:pPr>
        <w:spacing w:before="80" w:after="40" w:line="360" w:lineRule="auto"/>
        <w:ind w:right="50"/>
        <w:jc w:val="center"/>
        <w:rPr>
          <w:rFonts w:ascii="Times New Roman" w:eastAsiaTheme="minorEastAsia" w:hAnsi="Times New Roman" w:cs="Times New Roman"/>
          <w:i/>
          <w:sz w:val="24"/>
          <w:szCs w:val="24"/>
          <w:lang w:eastAsia="ru-RU"/>
        </w:rPr>
      </w:pPr>
      <w:r w:rsidRPr="007D0709">
        <w:rPr>
          <w:rFonts w:ascii="Times New Roman" w:eastAsiaTheme="minorEastAsia" w:hAnsi="Times New Roman" w:cs="Times New Roman"/>
          <w:i/>
          <w:sz w:val="24"/>
          <w:szCs w:val="24"/>
          <w:vertAlign w:val="superscript"/>
          <w:lang w:eastAsia="ru-RU"/>
        </w:rPr>
        <w:t>2</w:t>
      </w:r>
      <w:r w:rsidRPr="007D0709">
        <w:rPr>
          <w:rFonts w:ascii="Times New Roman" w:eastAsiaTheme="minorEastAsia" w:hAnsi="Times New Roman" w:cs="Times New Roman"/>
          <w:b/>
          <w:i/>
          <w:sz w:val="24"/>
          <w:szCs w:val="24"/>
          <w:lang w:eastAsia="ru-RU"/>
        </w:rPr>
        <w:t>Звенигородская С.Д.</w:t>
      </w:r>
      <w:r w:rsidRPr="007D0709">
        <w:rPr>
          <w:rFonts w:ascii="Times New Roman" w:eastAsiaTheme="minorEastAsia" w:hAnsi="Times New Roman" w:cs="Times New Roman"/>
          <w:i/>
          <w:sz w:val="24"/>
          <w:szCs w:val="24"/>
          <w:lang w:eastAsia="ru-RU"/>
        </w:rPr>
        <w:t>, студентка 6</w:t>
      </w:r>
      <w:r w:rsidR="00E97401" w:rsidRPr="007D0709">
        <w:rPr>
          <w:rFonts w:ascii="Times New Roman" w:eastAsiaTheme="minorEastAsia" w:hAnsi="Times New Roman" w:cs="Times New Roman"/>
          <w:i/>
          <w:sz w:val="24"/>
          <w:szCs w:val="24"/>
          <w:lang w:eastAsia="ru-RU"/>
        </w:rPr>
        <w:t>-го</w:t>
      </w:r>
      <w:r w:rsidRPr="007D0709">
        <w:rPr>
          <w:rFonts w:ascii="Times New Roman" w:eastAsiaTheme="minorEastAsia" w:hAnsi="Times New Roman" w:cs="Times New Roman"/>
          <w:i/>
          <w:sz w:val="24"/>
          <w:szCs w:val="24"/>
          <w:lang w:eastAsia="ru-RU"/>
        </w:rPr>
        <w:t xml:space="preserve"> курса факультета фундаментальной медицины. </w:t>
      </w:r>
    </w:p>
    <w:p w14:paraId="173E9B7E" w14:textId="7A355466" w:rsidR="00A77481" w:rsidRPr="007D0709" w:rsidRDefault="00A77481" w:rsidP="00A77481">
      <w:pPr>
        <w:spacing w:before="80" w:after="40" w:line="360" w:lineRule="auto"/>
        <w:ind w:right="50"/>
        <w:jc w:val="center"/>
        <w:rPr>
          <w:rFonts w:ascii="Times New Roman" w:eastAsiaTheme="minorEastAsia" w:hAnsi="Times New Roman" w:cs="Times New Roman"/>
          <w:i/>
          <w:sz w:val="24"/>
          <w:szCs w:val="24"/>
          <w:lang w:eastAsia="ru-RU"/>
        </w:rPr>
      </w:pPr>
      <w:r w:rsidRPr="007D0709">
        <w:rPr>
          <w:rFonts w:ascii="Times New Roman" w:eastAsiaTheme="minorEastAsia" w:hAnsi="Times New Roman" w:cs="Times New Roman"/>
          <w:i/>
          <w:sz w:val="24"/>
          <w:szCs w:val="24"/>
          <w:vertAlign w:val="superscript"/>
        </w:rPr>
        <w:t>1</w:t>
      </w:r>
      <w:r w:rsidRPr="007D0709">
        <w:rPr>
          <w:rFonts w:ascii="Times New Roman" w:eastAsiaTheme="minorEastAsia" w:hAnsi="Times New Roman" w:cs="Times New Roman"/>
          <w:i/>
          <w:sz w:val="24"/>
          <w:szCs w:val="24"/>
        </w:rPr>
        <w:t>Национальный медицинский исследовательский центр акушерства, гинеколог</w:t>
      </w:r>
      <w:r w:rsidR="00ED5A09" w:rsidRPr="007D0709">
        <w:rPr>
          <w:rFonts w:ascii="Times New Roman" w:eastAsiaTheme="minorEastAsia" w:hAnsi="Times New Roman" w:cs="Times New Roman"/>
          <w:i/>
          <w:sz w:val="24"/>
          <w:szCs w:val="24"/>
        </w:rPr>
        <w:t>ии и </w:t>
      </w:r>
      <w:r w:rsidRPr="007D0709">
        <w:rPr>
          <w:rFonts w:ascii="Times New Roman" w:eastAsiaTheme="minorEastAsia" w:hAnsi="Times New Roman" w:cs="Times New Roman"/>
          <w:i/>
          <w:sz w:val="24"/>
          <w:szCs w:val="24"/>
        </w:rPr>
        <w:t>перинатологии им. В.И. Кулакова;</w:t>
      </w:r>
    </w:p>
    <w:p w14:paraId="57DFE96B" w14:textId="77777777" w:rsidR="00A77481" w:rsidRPr="007D0709" w:rsidRDefault="00A77481" w:rsidP="00A77481">
      <w:pPr>
        <w:spacing w:before="80" w:after="40" w:line="360" w:lineRule="auto"/>
        <w:ind w:right="50"/>
        <w:jc w:val="center"/>
        <w:rPr>
          <w:rFonts w:ascii="Times New Roman" w:eastAsiaTheme="minorEastAsia" w:hAnsi="Times New Roman" w:cs="Times New Roman"/>
          <w:i/>
          <w:sz w:val="24"/>
          <w:szCs w:val="24"/>
          <w:lang w:eastAsia="ru-RU"/>
        </w:rPr>
      </w:pPr>
      <w:r w:rsidRPr="007D0709">
        <w:rPr>
          <w:rFonts w:ascii="Times New Roman" w:eastAsiaTheme="minorEastAsia" w:hAnsi="Times New Roman" w:cs="Times New Roman"/>
          <w:i/>
          <w:sz w:val="24"/>
          <w:szCs w:val="24"/>
          <w:vertAlign w:val="superscript"/>
          <w:lang w:eastAsia="ru-RU"/>
        </w:rPr>
        <w:t>2</w:t>
      </w:r>
      <w:r w:rsidRPr="007D0709">
        <w:rPr>
          <w:rFonts w:ascii="Times New Roman" w:eastAsiaTheme="minorEastAsia" w:hAnsi="Times New Roman" w:cs="Times New Roman"/>
          <w:i/>
          <w:sz w:val="24"/>
          <w:szCs w:val="24"/>
          <w:lang w:eastAsia="ru-RU"/>
        </w:rPr>
        <w:t>Московский государственный университет им. М.В. Ломоносова.</w:t>
      </w:r>
    </w:p>
    <w:p w14:paraId="440A9400" w14:textId="39B53829" w:rsidR="00A77481" w:rsidRPr="007D0709" w:rsidRDefault="00A77481" w:rsidP="00A77481">
      <w:pPr>
        <w:spacing w:before="80" w:after="40" w:line="360" w:lineRule="auto"/>
        <w:ind w:right="50"/>
        <w:jc w:val="center"/>
        <w:rPr>
          <w:rFonts w:ascii="Times New Roman" w:eastAsiaTheme="minorEastAsia" w:hAnsi="Times New Roman" w:cs="Times New Roman"/>
          <w:i/>
          <w:sz w:val="24"/>
          <w:szCs w:val="24"/>
          <w:lang w:val="en-US"/>
        </w:rPr>
      </w:pPr>
      <w:r w:rsidRPr="007D0709">
        <w:rPr>
          <w:rFonts w:ascii="Times New Roman" w:eastAsiaTheme="minorEastAsia" w:hAnsi="Times New Roman" w:cs="Times New Roman"/>
          <w:i/>
          <w:sz w:val="24"/>
          <w:szCs w:val="24"/>
          <w:lang w:val="en-US" w:eastAsia="ru-RU"/>
        </w:rPr>
        <w:t>E-mail:</w:t>
      </w:r>
      <w:r w:rsidRPr="007D0709">
        <w:rPr>
          <w:rFonts w:ascii="Times New Roman" w:eastAsiaTheme="minorEastAsia" w:hAnsi="Times New Roman" w:cs="Times New Roman"/>
          <w:i/>
          <w:sz w:val="24"/>
          <w:szCs w:val="24"/>
          <w:lang w:val="en-US"/>
        </w:rPr>
        <w:t xml:space="preserve"> Innamike@lmi.net; </w:t>
      </w:r>
      <w:r w:rsidRPr="007D0709">
        <w:rPr>
          <w:rFonts w:ascii="Times New Roman" w:eastAsiaTheme="minorEastAsia" w:hAnsi="Times New Roman" w:cs="Times New Roman"/>
          <w:i/>
          <w:sz w:val="24"/>
          <w:szCs w:val="24"/>
        </w:rPr>
        <w:t>моб</w:t>
      </w:r>
      <w:r w:rsidRPr="007D0709">
        <w:rPr>
          <w:rFonts w:ascii="Times New Roman" w:eastAsiaTheme="minorEastAsia" w:hAnsi="Times New Roman" w:cs="Times New Roman"/>
          <w:i/>
          <w:sz w:val="24"/>
          <w:szCs w:val="24"/>
          <w:lang w:val="en-US"/>
        </w:rPr>
        <w:t xml:space="preserve">. </w:t>
      </w:r>
      <w:r w:rsidRPr="007D0709">
        <w:rPr>
          <w:rFonts w:ascii="Times New Roman" w:eastAsiaTheme="minorEastAsia" w:hAnsi="Times New Roman" w:cs="Times New Roman"/>
          <w:i/>
          <w:sz w:val="24"/>
          <w:szCs w:val="24"/>
          <w:lang w:eastAsia="ru-RU"/>
        </w:rPr>
        <w:t>тел</w:t>
      </w:r>
      <w:r w:rsidRPr="007D0709">
        <w:rPr>
          <w:rFonts w:ascii="Times New Roman" w:eastAsiaTheme="minorEastAsia" w:hAnsi="Times New Roman" w:cs="Times New Roman"/>
          <w:i/>
          <w:sz w:val="24"/>
          <w:szCs w:val="24"/>
          <w:lang w:val="en-US" w:eastAsia="ru-RU"/>
        </w:rPr>
        <w:t>.:</w:t>
      </w:r>
      <w:r w:rsidRPr="007D0709">
        <w:rPr>
          <w:rFonts w:ascii="Times New Roman" w:eastAsiaTheme="minorEastAsia" w:hAnsi="Times New Roman" w:cs="Times New Roman"/>
          <w:i/>
          <w:sz w:val="24"/>
          <w:szCs w:val="24"/>
          <w:lang w:val="en-US"/>
        </w:rPr>
        <w:t xml:space="preserve"> </w:t>
      </w:r>
      <w:r w:rsidR="00ED5A09" w:rsidRPr="007D0709">
        <w:rPr>
          <w:rFonts w:ascii="Times New Roman" w:eastAsiaTheme="minorEastAsia" w:hAnsi="Times New Roman" w:cs="Times New Roman"/>
          <w:i/>
          <w:sz w:val="24"/>
          <w:szCs w:val="24"/>
          <w:lang w:val="en-US"/>
        </w:rPr>
        <w:t xml:space="preserve">+7 </w:t>
      </w:r>
      <w:r w:rsidRPr="007D0709">
        <w:rPr>
          <w:rFonts w:ascii="Times New Roman" w:eastAsiaTheme="minorEastAsia" w:hAnsi="Times New Roman" w:cs="Times New Roman"/>
          <w:i/>
          <w:sz w:val="24"/>
          <w:szCs w:val="24"/>
          <w:lang w:val="en-US"/>
        </w:rPr>
        <w:t>(926) 245</w:t>
      </w:r>
      <w:r w:rsidR="00ED5A09" w:rsidRPr="007D0709">
        <w:rPr>
          <w:rFonts w:ascii="Times New Roman" w:eastAsiaTheme="minorEastAsia" w:hAnsi="Times New Roman" w:cs="Times New Roman"/>
          <w:i/>
          <w:sz w:val="24"/>
          <w:szCs w:val="24"/>
          <w:lang w:val="en-US"/>
        </w:rPr>
        <w:t xml:space="preserve"> 05</w:t>
      </w:r>
      <w:r w:rsidRPr="007D0709">
        <w:rPr>
          <w:rFonts w:ascii="Times New Roman" w:eastAsiaTheme="minorEastAsia" w:hAnsi="Times New Roman" w:cs="Times New Roman"/>
          <w:i/>
          <w:sz w:val="24"/>
          <w:szCs w:val="24"/>
          <w:lang w:val="en-US"/>
        </w:rPr>
        <w:t>51</w:t>
      </w:r>
      <w:r w:rsidRPr="007D0709">
        <w:rPr>
          <w:rFonts w:ascii="Times New Roman" w:eastAsiaTheme="minorEastAsia" w:hAnsi="Times New Roman" w:cs="Times New Roman"/>
          <w:i/>
          <w:sz w:val="24"/>
          <w:szCs w:val="24"/>
          <w:lang w:val="en-US" w:eastAsia="ru-RU"/>
        </w:rPr>
        <w:t>.</w:t>
      </w:r>
    </w:p>
    <w:p w14:paraId="64DC8D94" w14:textId="2C20348B" w:rsidR="00A77481" w:rsidRPr="007D0709" w:rsidRDefault="00A77481" w:rsidP="00A77481">
      <w:pPr>
        <w:widowControl w:val="0"/>
        <w:autoSpaceDE w:val="0"/>
        <w:autoSpaceDN w:val="0"/>
        <w:adjustRightInd w:val="0"/>
        <w:spacing w:before="80" w:after="40" w:line="360" w:lineRule="auto"/>
        <w:ind w:right="50"/>
        <w:jc w:val="both"/>
        <w:rPr>
          <w:rFonts w:ascii="Times New Roman" w:eastAsiaTheme="minorEastAsia" w:hAnsi="Times New Roman" w:cs="Times New Roman"/>
          <w:b/>
          <w:sz w:val="24"/>
          <w:szCs w:val="24"/>
          <w:lang w:eastAsia="ru-RU"/>
        </w:rPr>
      </w:pPr>
      <w:r w:rsidRPr="007D0709">
        <w:rPr>
          <w:rFonts w:ascii="Times New Roman" w:eastAsiaTheme="minorEastAsia" w:hAnsi="Times New Roman" w:cs="Times New Roman"/>
          <w:b/>
          <w:sz w:val="24"/>
          <w:szCs w:val="24"/>
          <w:lang w:eastAsia="ru-RU"/>
        </w:rPr>
        <w:t>Для достижения желаемой беременности необходимо сочетание нормального эмбриона и рецептивного эндометрия, в котором происходит имплантация развивающ</w:t>
      </w:r>
      <w:r w:rsidR="00C06043" w:rsidRPr="007D0709">
        <w:rPr>
          <w:rFonts w:ascii="Times New Roman" w:eastAsiaTheme="minorEastAsia" w:hAnsi="Times New Roman" w:cs="Times New Roman"/>
          <w:b/>
          <w:sz w:val="24"/>
          <w:szCs w:val="24"/>
          <w:lang w:eastAsia="ru-RU"/>
        </w:rPr>
        <w:t>егося эмбриона. Именно поэтому тонкий эндометрий</w:t>
      </w:r>
      <w:r w:rsidRPr="007D0709">
        <w:rPr>
          <w:rFonts w:ascii="Times New Roman" w:eastAsiaTheme="minorEastAsia" w:hAnsi="Times New Roman" w:cs="Times New Roman"/>
          <w:b/>
          <w:sz w:val="24"/>
          <w:szCs w:val="24"/>
          <w:lang w:eastAsia="ru-RU"/>
        </w:rPr>
        <w:t xml:space="preserve"> является частой причиной существенного снижения возможности наступления беременности.</w:t>
      </w:r>
      <w:r w:rsidR="00C06043" w:rsidRPr="007D0709">
        <w:rPr>
          <w:rFonts w:ascii="Times New Roman" w:eastAsiaTheme="minorEastAsia" w:hAnsi="Times New Roman" w:cs="Times New Roman"/>
          <w:b/>
          <w:sz w:val="24"/>
          <w:szCs w:val="24"/>
          <w:lang w:eastAsia="ru-RU"/>
        </w:rPr>
        <w:t xml:space="preserve"> Новый способ лечения женщин с тонким эндометрием</w:t>
      </w:r>
      <w:r w:rsidRPr="007D0709">
        <w:rPr>
          <w:rFonts w:ascii="Times New Roman" w:eastAsiaTheme="minorEastAsia" w:hAnsi="Times New Roman" w:cs="Times New Roman"/>
          <w:b/>
          <w:sz w:val="24"/>
          <w:szCs w:val="24"/>
          <w:lang w:eastAsia="ru-RU"/>
        </w:rPr>
        <w:t xml:space="preserve"> путём орошения эндометрия углекислым газом (СО</w:t>
      </w:r>
      <w:r w:rsidRPr="007D0709">
        <w:rPr>
          <w:rFonts w:ascii="Times New Roman" w:eastAsiaTheme="minorEastAsia" w:hAnsi="Times New Roman" w:cs="Times New Roman"/>
          <w:b/>
          <w:sz w:val="24"/>
          <w:szCs w:val="24"/>
          <w:vertAlign w:val="subscript"/>
          <w:lang w:eastAsia="ru-RU"/>
        </w:rPr>
        <w:t>2</w:t>
      </w:r>
      <w:r w:rsidRPr="007D0709">
        <w:rPr>
          <w:rFonts w:ascii="Times New Roman" w:eastAsiaTheme="minorEastAsia" w:hAnsi="Times New Roman" w:cs="Times New Roman"/>
          <w:b/>
          <w:sz w:val="24"/>
          <w:szCs w:val="24"/>
          <w:lang w:eastAsia="ru-RU"/>
        </w:rPr>
        <w:t>) разработан и применяется в ФГБУ «НМИЦ акушерства, гинекологии и перинатологии им</w:t>
      </w:r>
      <w:r w:rsidR="00C06043" w:rsidRPr="007D0709">
        <w:rPr>
          <w:rFonts w:ascii="Times New Roman" w:eastAsiaTheme="minorEastAsia" w:hAnsi="Times New Roman" w:cs="Times New Roman"/>
          <w:b/>
          <w:sz w:val="24"/>
          <w:szCs w:val="24"/>
          <w:lang w:eastAsia="ru-RU"/>
        </w:rPr>
        <w:t>.</w:t>
      </w:r>
      <w:r w:rsidRPr="007D0709">
        <w:rPr>
          <w:rFonts w:ascii="Times New Roman" w:eastAsiaTheme="minorEastAsia" w:hAnsi="Times New Roman" w:cs="Times New Roman"/>
          <w:b/>
          <w:sz w:val="24"/>
          <w:szCs w:val="24"/>
          <w:lang w:eastAsia="ru-RU"/>
        </w:rPr>
        <w:t xml:space="preserve"> акад. В.И. Кулакова» Минздрава РФ.</w:t>
      </w:r>
    </w:p>
    <w:p w14:paraId="7C304ED6" w14:textId="558A83D4" w:rsidR="00A77481" w:rsidRPr="007D0709" w:rsidRDefault="00A77481" w:rsidP="00A77481">
      <w:pPr>
        <w:widowControl w:val="0"/>
        <w:autoSpaceDE w:val="0"/>
        <w:autoSpaceDN w:val="0"/>
        <w:adjustRightInd w:val="0"/>
        <w:spacing w:before="80" w:after="40" w:line="360" w:lineRule="auto"/>
        <w:ind w:right="50"/>
        <w:jc w:val="both"/>
        <w:rPr>
          <w:rFonts w:ascii="Times New Roman" w:eastAsiaTheme="minorEastAsia" w:hAnsi="Times New Roman" w:cs="Times New Roman"/>
          <w:b/>
          <w:sz w:val="24"/>
          <w:szCs w:val="24"/>
          <w:lang w:eastAsia="ru-RU"/>
        </w:rPr>
      </w:pPr>
      <w:r w:rsidRPr="007D0709">
        <w:rPr>
          <w:rFonts w:ascii="Times New Roman" w:eastAsiaTheme="minorEastAsia" w:hAnsi="Times New Roman" w:cs="Times New Roman"/>
          <w:b/>
          <w:sz w:val="24"/>
          <w:szCs w:val="24"/>
          <w:lang w:eastAsia="ru-RU"/>
        </w:rPr>
        <w:t>Ключевые слова: тонкий эндометрий, углекислый газ, бесплодие, ЭКО.</w:t>
      </w:r>
    </w:p>
    <w:p w14:paraId="644D7368" w14:textId="3DF03089" w:rsidR="00A77481" w:rsidRPr="007D0709" w:rsidRDefault="00A77481" w:rsidP="00A77481">
      <w:pPr>
        <w:shd w:val="clear" w:color="auto" w:fill="FFFFFF"/>
        <w:spacing w:before="80" w:after="40" w:line="360" w:lineRule="auto"/>
        <w:ind w:right="50"/>
        <w:jc w:val="both"/>
        <w:outlineLvl w:val="1"/>
        <w:rPr>
          <w:rFonts w:ascii="Times New Roman" w:eastAsiaTheme="minorEastAsia" w:hAnsi="Times New Roman" w:cs="Times New Roman"/>
          <w:bCs/>
          <w:i/>
          <w:iCs/>
          <w:sz w:val="24"/>
          <w:szCs w:val="24"/>
          <w:lang w:val="en-US" w:eastAsia="ru-RU"/>
        </w:rPr>
      </w:pPr>
      <w:r w:rsidRPr="007D0709">
        <w:rPr>
          <w:rFonts w:ascii="Times New Roman" w:eastAsiaTheme="minorEastAsia" w:hAnsi="Times New Roman" w:cs="Times New Roman"/>
          <w:bCs/>
          <w:i/>
          <w:iCs/>
          <w:sz w:val="24"/>
          <w:szCs w:val="24"/>
          <w:lang w:val="en-US" w:eastAsia="ru-RU"/>
        </w:rPr>
        <w:t>A new method of treating women with “thin endometrium” by irrigating the endometrium with carbon dioxide (CO2) has been developed and is being used at the Research Center for Obstetrics, Gynecology and Perinatology by V.I. Kulakov» of the Ministry of Health of the Russian Federation.</w:t>
      </w:r>
    </w:p>
    <w:p w14:paraId="0A514CCD" w14:textId="4282CD6A" w:rsidR="00A77481" w:rsidRPr="007D0709" w:rsidRDefault="00A77481" w:rsidP="00A77481">
      <w:pPr>
        <w:widowControl w:val="0"/>
        <w:autoSpaceDE w:val="0"/>
        <w:autoSpaceDN w:val="0"/>
        <w:adjustRightInd w:val="0"/>
        <w:spacing w:before="80" w:after="40" w:line="360" w:lineRule="auto"/>
        <w:ind w:right="50"/>
        <w:jc w:val="both"/>
        <w:rPr>
          <w:rFonts w:ascii="Times New Roman" w:eastAsiaTheme="minorEastAsia" w:hAnsi="Times New Roman" w:cs="Times New Roman"/>
          <w:i/>
          <w:iCs/>
          <w:sz w:val="24"/>
          <w:szCs w:val="24"/>
          <w:lang w:val="en-US" w:eastAsia="ru-RU"/>
        </w:rPr>
      </w:pPr>
      <w:r w:rsidRPr="007D0709">
        <w:rPr>
          <w:rFonts w:ascii="Times New Roman" w:eastAsiaTheme="minorEastAsia" w:hAnsi="Times New Roman" w:cs="Times New Roman"/>
          <w:i/>
          <w:iCs/>
          <w:sz w:val="24"/>
          <w:szCs w:val="24"/>
          <w:lang w:val="en-US" w:eastAsia="ru-RU"/>
        </w:rPr>
        <w:t>Keywords: thin endometrium, carbon dioxide, infertility, IVF.</w:t>
      </w:r>
    </w:p>
    <w:p w14:paraId="6BFC1D27" w14:textId="5218B3D2" w:rsidR="00A77481" w:rsidRPr="007D0709" w:rsidRDefault="00A77481" w:rsidP="00A77481">
      <w:pPr>
        <w:widowControl w:val="0"/>
        <w:autoSpaceDE w:val="0"/>
        <w:autoSpaceDN w:val="0"/>
        <w:adjustRightInd w:val="0"/>
        <w:spacing w:before="80" w:after="40" w:line="360" w:lineRule="auto"/>
        <w:ind w:right="50"/>
        <w:jc w:val="both"/>
        <w:rPr>
          <w:rFonts w:ascii="Times New Roman" w:eastAsiaTheme="minorEastAsia" w:hAnsi="Times New Roman" w:cs="Times New Roman"/>
          <w:sz w:val="24"/>
          <w:szCs w:val="24"/>
          <w:lang w:eastAsia="ru-RU"/>
        </w:rPr>
      </w:pPr>
      <w:r w:rsidRPr="007D0709">
        <w:rPr>
          <w:rFonts w:ascii="Times New Roman" w:eastAsiaTheme="minorEastAsia" w:hAnsi="Times New Roman" w:cs="Times New Roman"/>
          <w:b/>
          <w:sz w:val="24"/>
          <w:szCs w:val="24"/>
          <w:lang w:eastAsia="ru-RU"/>
        </w:rPr>
        <w:t>Актуальность.</w:t>
      </w:r>
      <w:r w:rsidRPr="007D0709">
        <w:rPr>
          <w:rFonts w:ascii="Times New Roman" w:eastAsiaTheme="minorEastAsia" w:hAnsi="Times New Roman" w:cs="Times New Roman"/>
          <w:sz w:val="24"/>
          <w:szCs w:val="24"/>
          <w:lang w:eastAsia="ru-RU"/>
        </w:rPr>
        <w:t xml:space="preserve"> В ФГБУ «НМИЦ АГиП им. В.И. Кулакова» Минздрава РФ разработан</w:t>
      </w:r>
      <w:r w:rsidR="00C06043" w:rsidRPr="007D0709">
        <w:rPr>
          <w:rFonts w:ascii="Times New Roman" w:eastAsiaTheme="minorEastAsia" w:hAnsi="Times New Roman" w:cs="Times New Roman"/>
          <w:sz w:val="24"/>
          <w:szCs w:val="24"/>
          <w:lang w:eastAsia="ru-RU"/>
        </w:rPr>
        <w:t xml:space="preserve"> новый способ лечения женщин с тонким эндометрием</w:t>
      </w:r>
      <w:r w:rsidRPr="007D0709">
        <w:rPr>
          <w:rFonts w:ascii="Times New Roman" w:eastAsiaTheme="minorEastAsia" w:hAnsi="Times New Roman" w:cs="Times New Roman"/>
          <w:sz w:val="24"/>
          <w:szCs w:val="24"/>
          <w:lang w:eastAsia="ru-RU"/>
        </w:rPr>
        <w:t xml:space="preserve"> путём орошения эндометрия углекислым газом (СО</w:t>
      </w:r>
      <w:r w:rsidRPr="007D0709">
        <w:rPr>
          <w:rFonts w:ascii="Times New Roman" w:eastAsiaTheme="minorEastAsia" w:hAnsi="Times New Roman" w:cs="Times New Roman"/>
          <w:sz w:val="24"/>
          <w:szCs w:val="24"/>
          <w:vertAlign w:val="subscript"/>
          <w:lang w:eastAsia="ru-RU"/>
        </w:rPr>
        <w:t>2</w:t>
      </w:r>
      <w:r w:rsidRPr="007D0709">
        <w:rPr>
          <w:rFonts w:ascii="Times New Roman" w:eastAsiaTheme="minorEastAsia" w:hAnsi="Times New Roman" w:cs="Times New Roman"/>
          <w:sz w:val="24"/>
          <w:szCs w:val="24"/>
          <w:lang w:eastAsia="ru-RU"/>
        </w:rPr>
        <w:t xml:space="preserve">). Метод основан на том, что при помощи </w:t>
      </w:r>
      <w:r w:rsidRPr="007D0709">
        <w:rPr>
          <w:rFonts w:ascii="Times New Roman" w:eastAsiaTheme="minorEastAsia" w:hAnsi="Times New Roman" w:cs="Times New Roman"/>
          <w:sz w:val="24"/>
          <w:szCs w:val="24"/>
          <w:lang w:val="en-US" w:eastAsia="ru-RU"/>
        </w:rPr>
        <w:t>C</w:t>
      </w:r>
      <w:r w:rsidRPr="007D0709">
        <w:rPr>
          <w:rFonts w:ascii="Times New Roman" w:eastAsiaTheme="minorEastAsia" w:hAnsi="Times New Roman" w:cs="Times New Roman"/>
          <w:sz w:val="24"/>
          <w:szCs w:val="24"/>
          <w:lang w:eastAsia="ru-RU"/>
        </w:rPr>
        <w:t>О</w:t>
      </w:r>
      <w:r w:rsidRPr="007D0709">
        <w:rPr>
          <w:rFonts w:ascii="Times New Roman" w:eastAsiaTheme="minorEastAsia" w:hAnsi="Times New Roman" w:cs="Times New Roman"/>
          <w:sz w:val="24"/>
          <w:szCs w:val="24"/>
          <w:vertAlign w:val="subscript"/>
          <w:lang w:eastAsia="ru-RU"/>
        </w:rPr>
        <w:t>2</w:t>
      </w:r>
      <w:r w:rsidRPr="007D0709">
        <w:rPr>
          <w:rFonts w:ascii="Times New Roman" w:eastAsiaTheme="minorEastAsia" w:hAnsi="Times New Roman" w:cs="Times New Roman"/>
          <w:sz w:val="24"/>
          <w:szCs w:val="24"/>
          <w:lang w:eastAsia="ru-RU"/>
        </w:rPr>
        <w:t xml:space="preserve"> мы вызываем контролируемую гипоксию, и сам газ, не воздействуя на ткани и не оказывая прямого действия, снижает парциальное давление кислорода в рядом находящихся тканях матки и опосредованно запускает ряд биохимических реакций, необходимых для нормальной регенерации эндометрия. Эндометрий недостаточной толщины (менее 7 мм) является одной из причин снижения возможности наступления беременности в циклах ВРТ [1, 2]</w:t>
      </w:r>
      <w:r w:rsidR="00C06043" w:rsidRPr="007D0709">
        <w:rPr>
          <w:rFonts w:ascii="Times New Roman" w:eastAsiaTheme="minorEastAsia" w:hAnsi="Times New Roman" w:cs="Times New Roman"/>
          <w:sz w:val="24"/>
          <w:szCs w:val="24"/>
          <w:lang w:eastAsia="ru-RU"/>
        </w:rPr>
        <w:t>.</w:t>
      </w:r>
    </w:p>
    <w:p w14:paraId="41F7425A" w14:textId="7F0D4FD7" w:rsidR="00A77481" w:rsidRPr="007D0709" w:rsidRDefault="00A77481" w:rsidP="00A77481">
      <w:pPr>
        <w:widowControl w:val="0"/>
        <w:tabs>
          <w:tab w:val="left" w:pos="709"/>
        </w:tabs>
        <w:autoSpaceDE w:val="0"/>
        <w:autoSpaceDN w:val="0"/>
        <w:adjustRightInd w:val="0"/>
        <w:spacing w:before="80" w:after="40" w:line="360" w:lineRule="auto"/>
        <w:ind w:right="50"/>
        <w:jc w:val="both"/>
        <w:rPr>
          <w:rFonts w:ascii="Times New Roman" w:eastAsiaTheme="minorEastAsia" w:hAnsi="Times New Roman" w:cs="Times New Roman"/>
          <w:sz w:val="24"/>
          <w:szCs w:val="24"/>
          <w:lang w:eastAsia="ru-RU"/>
        </w:rPr>
      </w:pPr>
      <w:r w:rsidRPr="007D0709">
        <w:rPr>
          <w:rFonts w:ascii="Times New Roman" w:eastAsia="Newton-Bold" w:hAnsi="Times New Roman" w:cs="Times New Roman"/>
          <w:b/>
          <w:bCs/>
          <w:sz w:val="24"/>
          <w:szCs w:val="24"/>
          <w:lang w:eastAsia="ru-RU"/>
        </w:rPr>
        <w:t>Цель исследования</w:t>
      </w:r>
      <w:r w:rsidR="00C06043" w:rsidRPr="007D0709">
        <w:rPr>
          <w:rFonts w:ascii="Times New Roman" w:eastAsia="Newton-Bold" w:hAnsi="Times New Roman" w:cs="Times New Roman"/>
          <w:bCs/>
          <w:sz w:val="24"/>
          <w:szCs w:val="24"/>
          <w:lang w:eastAsia="ru-RU"/>
        </w:rPr>
        <w:t xml:space="preserve"> —</w:t>
      </w:r>
      <w:r w:rsidRPr="007D0709">
        <w:rPr>
          <w:rFonts w:ascii="Times New Roman" w:eastAsiaTheme="minorEastAsia" w:hAnsi="Times New Roman" w:cs="Times New Roman"/>
          <w:sz w:val="24"/>
          <w:szCs w:val="24"/>
          <w:lang w:eastAsia="ru-RU"/>
        </w:rPr>
        <w:t xml:space="preserve"> оценка эффективности применения углекислого газа (СО</w:t>
      </w:r>
      <w:r w:rsidRPr="007D0709">
        <w:rPr>
          <w:rFonts w:ascii="Times New Roman" w:eastAsiaTheme="minorEastAsia" w:hAnsi="Times New Roman" w:cs="Times New Roman"/>
          <w:sz w:val="24"/>
          <w:szCs w:val="24"/>
          <w:vertAlign w:val="subscript"/>
          <w:lang w:eastAsia="ru-RU"/>
        </w:rPr>
        <w:t>2</w:t>
      </w:r>
      <w:r w:rsidRPr="007D0709">
        <w:rPr>
          <w:rFonts w:ascii="Times New Roman" w:eastAsiaTheme="minorEastAsia" w:hAnsi="Times New Roman" w:cs="Times New Roman"/>
          <w:sz w:val="24"/>
          <w:szCs w:val="24"/>
          <w:lang w:eastAsia="ru-RU"/>
        </w:rPr>
        <w:t>) в лечении тонкого эндометрия и п</w:t>
      </w:r>
      <w:r w:rsidRPr="007D0709">
        <w:rPr>
          <w:rFonts w:ascii="Times New Roman" w:eastAsia="Newton-Regular" w:hAnsi="Times New Roman" w:cs="Times New Roman"/>
          <w:sz w:val="24"/>
          <w:szCs w:val="24"/>
          <w:lang w:eastAsia="ru-RU"/>
        </w:rPr>
        <w:t xml:space="preserve">одготовка тонкого эндометрия у женщин перед </w:t>
      </w:r>
      <w:r w:rsidRPr="007D0709">
        <w:rPr>
          <w:rFonts w:ascii="Times New Roman" w:eastAsia="Newton-Regular" w:hAnsi="Times New Roman" w:cs="Times New Roman"/>
          <w:sz w:val="24"/>
          <w:szCs w:val="24"/>
          <w:lang w:eastAsia="ru-RU"/>
        </w:rPr>
        <w:lastRenderedPageBreak/>
        <w:t>проведением процедуры экстракорпорального оплодотворения (ЭКО).</w:t>
      </w:r>
    </w:p>
    <w:p w14:paraId="45B940CD" w14:textId="3623282A" w:rsidR="00A77481" w:rsidRPr="007D0709" w:rsidRDefault="00A77481" w:rsidP="00A77481">
      <w:pPr>
        <w:widowControl w:val="0"/>
        <w:tabs>
          <w:tab w:val="left" w:pos="709"/>
        </w:tabs>
        <w:autoSpaceDE w:val="0"/>
        <w:autoSpaceDN w:val="0"/>
        <w:adjustRightInd w:val="0"/>
        <w:spacing w:before="80" w:after="40" w:line="360" w:lineRule="auto"/>
        <w:ind w:right="50"/>
        <w:jc w:val="both"/>
        <w:rPr>
          <w:rFonts w:ascii="Times New Roman" w:eastAsia="Newton-Regular" w:hAnsi="Times New Roman" w:cs="Times New Roman"/>
          <w:sz w:val="24"/>
          <w:szCs w:val="24"/>
          <w:lang w:eastAsia="ru-RU"/>
        </w:rPr>
      </w:pPr>
      <w:r w:rsidRPr="007D0709">
        <w:rPr>
          <w:rFonts w:ascii="Times New Roman" w:eastAsia="Newton-Bold" w:hAnsi="Times New Roman" w:cs="Times New Roman"/>
          <w:b/>
          <w:bCs/>
          <w:sz w:val="24"/>
          <w:szCs w:val="24"/>
          <w:lang w:eastAsia="ru-RU"/>
        </w:rPr>
        <w:t xml:space="preserve">Материалы и методы. </w:t>
      </w:r>
      <w:r w:rsidRPr="007D0709">
        <w:rPr>
          <w:rFonts w:ascii="Times New Roman" w:eastAsia="Newton-Regular" w:hAnsi="Times New Roman" w:cs="Times New Roman"/>
          <w:sz w:val="24"/>
          <w:szCs w:val="24"/>
          <w:lang w:eastAsia="ru-RU"/>
        </w:rPr>
        <w:t>Нами было проведено исследование 326 женщин с бесплодием в возрасте от 19 до 45</w:t>
      </w:r>
      <w:r w:rsidR="00E97401" w:rsidRPr="007D0709">
        <w:rPr>
          <w:rFonts w:ascii="Times New Roman" w:eastAsia="Newton-Regular" w:hAnsi="Times New Roman" w:cs="Times New Roman"/>
          <w:sz w:val="24"/>
          <w:szCs w:val="24"/>
          <w:lang w:eastAsia="ru-RU"/>
        </w:rPr>
        <w:t xml:space="preserve"> </w:t>
      </w:r>
      <w:r w:rsidRPr="007D0709">
        <w:rPr>
          <w:rFonts w:ascii="Times New Roman" w:eastAsia="Newton-Regular" w:hAnsi="Times New Roman" w:cs="Times New Roman"/>
          <w:sz w:val="24"/>
          <w:szCs w:val="24"/>
          <w:lang w:eastAsia="ru-RU"/>
        </w:rPr>
        <w:t>лет с первичным или вторич</w:t>
      </w:r>
      <w:r w:rsidR="00C06043" w:rsidRPr="007D0709">
        <w:rPr>
          <w:rFonts w:ascii="Times New Roman" w:eastAsia="Newton-Regular" w:hAnsi="Times New Roman" w:cs="Times New Roman"/>
          <w:sz w:val="24"/>
          <w:szCs w:val="24"/>
          <w:lang w:eastAsia="ru-RU"/>
        </w:rPr>
        <w:t>ным бесплодием и наличием тонкого эндометрия</w:t>
      </w:r>
      <w:r w:rsidRPr="007D0709">
        <w:rPr>
          <w:rFonts w:ascii="Times New Roman" w:eastAsia="Newton-Regular" w:hAnsi="Times New Roman" w:cs="Times New Roman"/>
          <w:sz w:val="24"/>
          <w:szCs w:val="24"/>
          <w:lang w:eastAsia="ru-RU"/>
        </w:rPr>
        <w:t>. Средний возраст пациенток составил 32,5 года. Всем пациенткам проводил</w:t>
      </w:r>
      <w:r w:rsidR="00C06043" w:rsidRPr="007D0709">
        <w:rPr>
          <w:rFonts w:ascii="Times New Roman" w:eastAsia="Newton-Regular" w:hAnsi="Times New Roman" w:cs="Times New Roman"/>
          <w:sz w:val="24"/>
          <w:szCs w:val="24"/>
          <w:lang w:eastAsia="ru-RU"/>
        </w:rPr>
        <w:t>и</w:t>
      </w:r>
      <w:r w:rsidRPr="007D0709">
        <w:rPr>
          <w:rFonts w:ascii="Times New Roman" w:eastAsia="Newton-Regular" w:hAnsi="Times New Roman" w:cs="Times New Roman"/>
          <w:sz w:val="24"/>
          <w:szCs w:val="24"/>
          <w:lang w:eastAsia="ru-RU"/>
        </w:rPr>
        <w:t>сь комплексное обследование, клинико-лабораторные показатели, гормональный профиль, УЗИ органов малого таза и выборочно пайпель-биопсия э</w:t>
      </w:r>
      <w:r w:rsidR="00C06043" w:rsidRPr="007D0709">
        <w:rPr>
          <w:rFonts w:ascii="Times New Roman" w:eastAsia="Newton-Regular" w:hAnsi="Times New Roman" w:cs="Times New Roman"/>
          <w:sz w:val="24"/>
          <w:szCs w:val="24"/>
          <w:lang w:eastAsia="ru-RU"/>
        </w:rPr>
        <w:t>ндометрия</w:t>
      </w:r>
      <w:r w:rsidRPr="007D0709">
        <w:rPr>
          <w:rFonts w:ascii="Times New Roman" w:eastAsia="Newton-Regular" w:hAnsi="Times New Roman" w:cs="Times New Roman"/>
          <w:sz w:val="24"/>
          <w:szCs w:val="24"/>
          <w:lang w:eastAsia="ru-RU"/>
        </w:rPr>
        <w:t xml:space="preserve"> [3]. Все пациентки были разделе</w:t>
      </w:r>
      <w:r w:rsidR="00C06043" w:rsidRPr="007D0709">
        <w:rPr>
          <w:rFonts w:ascii="Times New Roman" w:eastAsia="Newton-Regular" w:hAnsi="Times New Roman" w:cs="Times New Roman"/>
          <w:sz w:val="24"/>
          <w:szCs w:val="24"/>
          <w:lang w:eastAsia="ru-RU"/>
        </w:rPr>
        <w:t>ны на две группы. Первая группа —</w:t>
      </w:r>
      <w:r w:rsidRPr="007D0709">
        <w:rPr>
          <w:rFonts w:ascii="Times New Roman" w:eastAsia="Newton-Regular" w:hAnsi="Times New Roman" w:cs="Times New Roman"/>
          <w:sz w:val="24"/>
          <w:szCs w:val="24"/>
          <w:lang w:eastAsia="ru-RU"/>
        </w:rPr>
        <w:t xml:space="preserve"> контрольная (</w:t>
      </w:r>
      <w:r w:rsidRPr="007D0709">
        <w:rPr>
          <w:rFonts w:ascii="Times New Roman" w:eastAsia="Newton-Bold" w:hAnsi="Times New Roman" w:cs="Times New Roman"/>
          <w:iCs/>
          <w:sz w:val="24"/>
          <w:szCs w:val="24"/>
          <w:lang w:eastAsia="ru-RU"/>
        </w:rPr>
        <w:t>n</w:t>
      </w:r>
      <w:r w:rsidRPr="007D0709">
        <w:rPr>
          <w:rFonts w:ascii="Times New Roman" w:eastAsia="Newton-Regular" w:hAnsi="Times New Roman" w:cs="Times New Roman"/>
          <w:sz w:val="24"/>
          <w:szCs w:val="24"/>
          <w:lang w:eastAsia="ru-RU"/>
        </w:rPr>
        <w:t>=</w:t>
      </w:r>
      <w:r w:rsidR="00C06043" w:rsidRPr="007D0709">
        <w:rPr>
          <w:rFonts w:ascii="Times New Roman" w:eastAsia="Newton-Regular" w:hAnsi="Times New Roman" w:cs="Times New Roman"/>
          <w:sz w:val="24"/>
          <w:szCs w:val="24"/>
          <w:lang w:eastAsia="ru-RU"/>
        </w:rPr>
        <w:t>30) и вторая группа —</w:t>
      </w:r>
      <w:r w:rsidRPr="007D0709">
        <w:rPr>
          <w:rFonts w:ascii="Times New Roman" w:eastAsia="Newton-Regular" w:hAnsi="Times New Roman" w:cs="Times New Roman"/>
          <w:sz w:val="24"/>
          <w:szCs w:val="24"/>
          <w:lang w:eastAsia="ru-RU"/>
        </w:rPr>
        <w:t xml:space="preserve"> основная (</w:t>
      </w:r>
      <w:r w:rsidRPr="007D0709">
        <w:rPr>
          <w:rFonts w:ascii="Times New Roman" w:eastAsia="Newton-Bold" w:hAnsi="Times New Roman" w:cs="Times New Roman"/>
          <w:iCs/>
          <w:sz w:val="24"/>
          <w:szCs w:val="24"/>
          <w:lang w:eastAsia="ru-RU"/>
        </w:rPr>
        <w:t>n</w:t>
      </w:r>
      <w:r w:rsidRPr="007D0709">
        <w:rPr>
          <w:rFonts w:ascii="Times New Roman" w:eastAsia="Newton-Regular" w:hAnsi="Times New Roman" w:cs="Times New Roman"/>
          <w:sz w:val="24"/>
          <w:szCs w:val="24"/>
          <w:lang w:eastAsia="ru-RU"/>
        </w:rPr>
        <w:t xml:space="preserve">=296). </w:t>
      </w:r>
      <w:r w:rsidRPr="007D0709">
        <w:rPr>
          <w:rFonts w:ascii="Times New Roman" w:eastAsiaTheme="minorEastAsia" w:hAnsi="Times New Roman" w:cs="Times New Roman"/>
          <w:sz w:val="24"/>
          <w:szCs w:val="24"/>
          <w:lang w:eastAsia="ru-RU"/>
        </w:rPr>
        <w:t>Орошение эндометрия СО</w:t>
      </w:r>
      <w:r w:rsidRPr="007D0709">
        <w:rPr>
          <w:rFonts w:ascii="Times New Roman" w:eastAsiaTheme="minorEastAsia" w:hAnsi="Times New Roman" w:cs="Times New Roman"/>
          <w:sz w:val="24"/>
          <w:szCs w:val="24"/>
          <w:vertAlign w:val="subscript"/>
          <w:lang w:eastAsia="ru-RU"/>
        </w:rPr>
        <w:t>2</w:t>
      </w:r>
      <w:r w:rsidRPr="007D0709">
        <w:rPr>
          <w:rFonts w:ascii="Times New Roman" w:eastAsiaTheme="minorEastAsia" w:hAnsi="Times New Roman" w:cs="Times New Roman"/>
          <w:sz w:val="24"/>
          <w:szCs w:val="24"/>
          <w:lang w:eastAsia="ru-RU"/>
        </w:rPr>
        <w:t xml:space="preserve"> проводилось на 7, 9, 11</w:t>
      </w:r>
      <w:r w:rsidR="00C06043" w:rsidRPr="007D0709">
        <w:rPr>
          <w:rFonts w:ascii="Times New Roman" w:eastAsiaTheme="minorEastAsia" w:hAnsi="Times New Roman" w:cs="Times New Roman"/>
          <w:sz w:val="24"/>
          <w:szCs w:val="24"/>
          <w:lang w:eastAsia="ru-RU"/>
        </w:rPr>
        <w:t>-й</w:t>
      </w:r>
      <w:r w:rsidRPr="007D0709">
        <w:rPr>
          <w:rFonts w:ascii="Times New Roman" w:eastAsiaTheme="minorEastAsia" w:hAnsi="Times New Roman" w:cs="Times New Roman"/>
          <w:sz w:val="24"/>
          <w:szCs w:val="24"/>
          <w:lang w:eastAsia="ru-RU"/>
        </w:rPr>
        <w:t xml:space="preserve"> дни менструального цикла, а УЗИ-мониторинг с измерением толщины эндометрия </w:t>
      </w:r>
      <w:r w:rsidRPr="007D0709">
        <w:rPr>
          <w:rFonts w:ascii="Times New Roman" w:eastAsiaTheme="minorEastAsia" w:hAnsi="Times New Roman" w:cs="Times New Roman"/>
          <w:b/>
          <w:sz w:val="24"/>
          <w:szCs w:val="24"/>
          <w:lang w:eastAsia="ru-RU"/>
        </w:rPr>
        <w:t>―</w:t>
      </w:r>
      <w:r w:rsidRPr="007D0709">
        <w:rPr>
          <w:rFonts w:ascii="Times New Roman" w:eastAsiaTheme="minorEastAsia" w:hAnsi="Times New Roman" w:cs="Times New Roman"/>
          <w:sz w:val="24"/>
          <w:szCs w:val="24"/>
          <w:lang w:eastAsia="ru-RU"/>
        </w:rPr>
        <w:t xml:space="preserve"> на 9, 11 и 15</w:t>
      </w:r>
      <w:r w:rsidR="00C06043" w:rsidRPr="007D0709">
        <w:rPr>
          <w:rFonts w:ascii="Times New Roman" w:eastAsiaTheme="minorEastAsia" w:hAnsi="Times New Roman" w:cs="Times New Roman"/>
          <w:sz w:val="24"/>
          <w:szCs w:val="24"/>
          <w:lang w:eastAsia="ru-RU"/>
        </w:rPr>
        <w:t>-й</w:t>
      </w:r>
      <w:r w:rsidRPr="007D0709">
        <w:rPr>
          <w:rFonts w:ascii="Times New Roman" w:eastAsiaTheme="minorEastAsia" w:hAnsi="Times New Roman" w:cs="Times New Roman"/>
          <w:sz w:val="24"/>
          <w:szCs w:val="24"/>
          <w:lang w:eastAsia="ru-RU"/>
        </w:rPr>
        <w:t xml:space="preserve"> дни менструального цикла. В цервикальный канал вводится катетер, соединённый с газовым баллончиком. Однократное нажатие на головку баллончика приводит к поступлению в полость матки углекислого газа в объ</w:t>
      </w:r>
      <w:r w:rsidR="00C06043" w:rsidRPr="007D0709">
        <w:rPr>
          <w:rFonts w:ascii="Times New Roman" w:eastAsiaTheme="minorEastAsia" w:hAnsi="Times New Roman" w:cs="Times New Roman"/>
          <w:sz w:val="24"/>
          <w:szCs w:val="24"/>
          <w:lang w:eastAsia="ru-RU"/>
        </w:rPr>
        <w:t>ё</w:t>
      </w:r>
      <w:r w:rsidRPr="007D0709">
        <w:rPr>
          <w:rFonts w:ascii="Times New Roman" w:eastAsiaTheme="minorEastAsia" w:hAnsi="Times New Roman" w:cs="Times New Roman"/>
          <w:sz w:val="24"/>
          <w:szCs w:val="24"/>
          <w:lang w:eastAsia="ru-RU"/>
        </w:rPr>
        <w:t>ме 30</w:t>
      </w:r>
      <w:r w:rsidR="00C06043" w:rsidRPr="007D0709">
        <w:rPr>
          <w:rFonts w:ascii="Times New Roman" w:eastAsiaTheme="minorEastAsia" w:hAnsi="Times New Roman" w:cs="Times New Roman"/>
          <w:sz w:val="24"/>
          <w:szCs w:val="24"/>
          <w:lang w:eastAsia="ru-RU"/>
        </w:rPr>
        <w:t>–40</w:t>
      </w:r>
      <w:r w:rsidR="00C06043" w:rsidRPr="007D0709">
        <w:rPr>
          <w:rFonts w:ascii="Times New Roman" w:eastAsiaTheme="minorEastAsia" w:hAnsi="Times New Roman" w:cs="Times New Roman"/>
          <w:sz w:val="24"/>
          <w:szCs w:val="24"/>
          <w:lang w:val="en-US" w:eastAsia="ru-RU"/>
        </w:rPr>
        <w:t> </w:t>
      </w:r>
      <w:r w:rsidRPr="007D0709">
        <w:rPr>
          <w:rFonts w:ascii="Times New Roman" w:eastAsiaTheme="minorEastAsia" w:hAnsi="Times New Roman" w:cs="Times New Roman"/>
          <w:sz w:val="24"/>
          <w:szCs w:val="24"/>
          <w:lang w:eastAsia="ru-RU"/>
        </w:rPr>
        <w:t>см</w:t>
      </w:r>
      <w:r w:rsidR="00C06043" w:rsidRPr="007D0709">
        <w:rPr>
          <w:rFonts w:ascii="Times New Roman" w:eastAsiaTheme="minorEastAsia" w:hAnsi="Times New Roman" w:cs="Times New Roman"/>
          <w:sz w:val="24"/>
          <w:szCs w:val="24"/>
          <w:vertAlign w:val="superscript"/>
          <w:lang w:eastAsia="ru-RU"/>
        </w:rPr>
        <w:t>3</w:t>
      </w:r>
      <w:r w:rsidRPr="007D0709">
        <w:rPr>
          <w:rFonts w:ascii="Times New Roman" w:eastAsiaTheme="minorEastAsia" w:hAnsi="Times New Roman" w:cs="Times New Roman"/>
          <w:sz w:val="24"/>
          <w:szCs w:val="24"/>
          <w:lang w:eastAsia="ru-RU"/>
        </w:rPr>
        <w:t>.</w:t>
      </w:r>
      <w:r w:rsidRPr="007D0709">
        <w:rPr>
          <w:rFonts w:ascii="Times New Roman" w:eastAsiaTheme="minorEastAsia" w:hAnsi="Times New Roman" w:cs="Times New Roman"/>
          <w:bCs/>
          <w:sz w:val="24"/>
          <w:szCs w:val="24"/>
          <w:lang w:eastAsia="ru-RU"/>
        </w:rPr>
        <w:t xml:space="preserve"> </w:t>
      </w:r>
      <w:r w:rsidRPr="007D0709">
        <w:rPr>
          <w:rFonts w:ascii="Times New Roman" w:eastAsia="Newton-Regular" w:hAnsi="Times New Roman" w:cs="Times New Roman"/>
          <w:sz w:val="24"/>
          <w:szCs w:val="24"/>
          <w:lang w:eastAsia="ru-RU"/>
        </w:rPr>
        <w:t>Заполняя полость матки, газ воздействует на эндометрий, благодаря чему происходит стимуляция роста эндометрия.</w:t>
      </w:r>
      <w:r w:rsidRPr="007D0709">
        <w:rPr>
          <w:rFonts w:ascii="Times New Roman" w:eastAsiaTheme="minorEastAsia" w:hAnsi="Times New Roman" w:cs="Times New Roman"/>
          <w:sz w:val="24"/>
          <w:szCs w:val="24"/>
          <w:lang w:eastAsia="ru-RU"/>
        </w:rPr>
        <w:t xml:space="preserve"> </w:t>
      </w:r>
    </w:p>
    <w:p w14:paraId="6EF7C499" w14:textId="06678F47" w:rsidR="00A77481" w:rsidRPr="007D0709" w:rsidRDefault="00A77481" w:rsidP="00A77481">
      <w:pPr>
        <w:autoSpaceDE w:val="0"/>
        <w:autoSpaceDN w:val="0"/>
        <w:adjustRightInd w:val="0"/>
        <w:spacing w:before="80" w:after="40" w:line="360" w:lineRule="auto"/>
        <w:ind w:right="50"/>
        <w:jc w:val="both"/>
        <w:rPr>
          <w:rFonts w:ascii="Times New Roman" w:eastAsiaTheme="minorEastAsia" w:hAnsi="Times New Roman" w:cs="Times New Roman"/>
          <w:sz w:val="24"/>
          <w:szCs w:val="24"/>
          <w:lang w:eastAsia="ru-RU"/>
        </w:rPr>
      </w:pPr>
      <w:r w:rsidRPr="007D0709">
        <w:rPr>
          <w:rFonts w:ascii="Times New Roman" w:eastAsia="Newton-Bold" w:hAnsi="Times New Roman" w:cs="Times New Roman"/>
          <w:b/>
          <w:bCs/>
          <w:sz w:val="24"/>
          <w:szCs w:val="24"/>
          <w:lang w:eastAsia="ru-RU"/>
        </w:rPr>
        <w:t xml:space="preserve">Результаты. </w:t>
      </w:r>
      <w:r w:rsidRPr="007D0709">
        <w:rPr>
          <w:rFonts w:ascii="Times New Roman" w:eastAsiaTheme="minorEastAsia" w:hAnsi="Times New Roman" w:cs="Times New Roman"/>
          <w:sz w:val="24"/>
          <w:szCs w:val="24"/>
          <w:lang w:eastAsia="ru-RU"/>
        </w:rPr>
        <w:t xml:space="preserve">В основной группе до начала процедуры орошения эндометрия толщина </w:t>
      </w:r>
      <w:r w:rsidR="00C06043" w:rsidRPr="007D0709">
        <w:rPr>
          <w:rFonts w:ascii="Times New Roman" w:eastAsiaTheme="minorEastAsia" w:hAnsi="Times New Roman" w:cs="Times New Roman"/>
          <w:sz w:val="24"/>
          <w:szCs w:val="24"/>
          <w:lang w:eastAsia="ru-RU"/>
        </w:rPr>
        <w:t>последнего варьировала от 2,5</w:t>
      </w:r>
      <w:r w:rsidRPr="007D0709">
        <w:rPr>
          <w:rFonts w:ascii="Times New Roman" w:eastAsiaTheme="minorEastAsia" w:hAnsi="Times New Roman" w:cs="Times New Roman"/>
          <w:sz w:val="24"/>
          <w:szCs w:val="24"/>
          <w:lang w:eastAsia="ru-RU"/>
        </w:rPr>
        <w:t xml:space="preserve"> до 6,6 мм. После проведения трёх орошений толщина эндометрия в данной группе составила в среднем 11,3 мм (от 8,4 до 14,2 мм). В контрольной группе (без орошения) на 7-й и 15-й дни менструального цикла толщина эндомет</w:t>
      </w:r>
      <w:r w:rsidR="00C06043" w:rsidRPr="007D0709">
        <w:rPr>
          <w:rFonts w:ascii="Times New Roman" w:eastAsiaTheme="minorEastAsia" w:hAnsi="Times New Roman" w:cs="Times New Roman"/>
          <w:sz w:val="24"/>
          <w:szCs w:val="24"/>
          <w:lang w:eastAsia="ru-RU"/>
        </w:rPr>
        <w:t>рия составляла в среднем 3,30±0,</w:t>
      </w:r>
      <w:r w:rsidRPr="007D0709">
        <w:rPr>
          <w:rFonts w:ascii="Times New Roman" w:eastAsiaTheme="minorEastAsia" w:hAnsi="Times New Roman" w:cs="Times New Roman"/>
          <w:sz w:val="24"/>
          <w:szCs w:val="24"/>
          <w:lang w:eastAsia="ru-RU"/>
        </w:rPr>
        <w:t>68 мм.</w:t>
      </w:r>
      <w:r w:rsidR="00976430" w:rsidRPr="007D0709">
        <w:rPr>
          <w:rFonts w:ascii="Times New Roman" w:eastAsiaTheme="minorEastAsia" w:hAnsi="Times New Roman" w:cs="Times New Roman"/>
          <w:sz w:val="24"/>
          <w:szCs w:val="24"/>
          <w:lang w:eastAsia="ru-RU"/>
        </w:rPr>
        <w:t xml:space="preserve"> </w:t>
      </w:r>
    </w:p>
    <w:p w14:paraId="323E1067" w14:textId="600D0EA2" w:rsidR="00A77481" w:rsidRPr="007D0709" w:rsidRDefault="00A77481" w:rsidP="00A77481">
      <w:pPr>
        <w:widowControl w:val="0"/>
        <w:autoSpaceDE w:val="0"/>
        <w:autoSpaceDN w:val="0"/>
        <w:adjustRightInd w:val="0"/>
        <w:spacing w:before="80" w:after="40" w:line="360" w:lineRule="auto"/>
        <w:ind w:right="50"/>
        <w:jc w:val="both"/>
        <w:rPr>
          <w:rFonts w:ascii="Times New Roman" w:eastAsiaTheme="minorEastAsia" w:hAnsi="Times New Roman" w:cs="Times New Roman"/>
          <w:sz w:val="24"/>
          <w:szCs w:val="24"/>
          <w:lang w:eastAsia="ru-RU"/>
        </w:rPr>
      </w:pPr>
      <w:r w:rsidRPr="007D0709">
        <w:rPr>
          <w:rFonts w:ascii="Times New Roman" w:eastAsiaTheme="minorEastAsia" w:hAnsi="Times New Roman" w:cs="Times New Roman"/>
          <w:b/>
          <w:sz w:val="24"/>
          <w:szCs w:val="24"/>
          <w:lang w:eastAsia="ru-RU"/>
        </w:rPr>
        <w:t>Заключение.</w:t>
      </w:r>
      <w:r w:rsidRPr="007D0709">
        <w:rPr>
          <w:rFonts w:ascii="Times New Roman" w:eastAsiaTheme="minorEastAsia" w:hAnsi="Times New Roman" w:cs="Times New Roman"/>
          <w:sz w:val="24"/>
          <w:szCs w:val="24"/>
          <w:lang w:eastAsia="ru-RU"/>
        </w:rPr>
        <w:t xml:space="preserve"> Применение процедуры орошения эндометрия </w:t>
      </w:r>
      <w:r w:rsidR="00C06043" w:rsidRPr="007D0709">
        <w:rPr>
          <w:rFonts w:ascii="Times New Roman" w:eastAsiaTheme="minorEastAsia" w:hAnsi="Times New Roman" w:cs="Times New Roman"/>
          <w:sz w:val="24"/>
          <w:szCs w:val="24"/>
          <w:lang w:eastAsia="ru-RU"/>
        </w:rPr>
        <w:t>углекислым газом у женщин с тонким эндометрием</w:t>
      </w:r>
      <w:r w:rsidRPr="007D0709">
        <w:rPr>
          <w:rFonts w:ascii="Times New Roman" w:eastAsiaTheme="minorEastAsia" w:hAnsi="Times New Roman" w:cs="Times New Roman"/>
          <w:sz w:val="24"/>
          <w:szCs w:val="24"/>
          <w:lang w:eastAsia="ru-RU"/>
        </w:rPr>
        <w:t xml:space="preserve"> показало, что метод оказывает положительное воздействие и у большинства пациенток наблюдается существенный рост эндометрия к концу периода проведения лечения. Толщина эндометрия в исследуемой группе была достоверно больше, чем в контрольной (</w:t>
      </w:r>
      <w:proofErr w:type="gramStart"/>
      <w:r w:rsidRPr="007D0709">
        <w:rPr>
          <w:rFonts w:ascii="Times New Roman" w:eastAsiaTheme="minorEastAsia" w:hAnsi="Times New Roman" w:cs="Times New Roman"/>
          <w:iCs/>
          <w:sz w:val="24"/>
          <w:szCs w:val="24"/>
          <w:lang w:eastAsia="ru-RU"/>
        </w:rPr>
        <w:t>p</w:t>
      </w:r>
      <w:r w:rsidR="00C06043" w:rsidRPr="007D0709">
        <w:rPr>
          <w:rFonts w:ascii="Times New Roman" w:eastAsiaTheme="minorEastAsia" w:hAnsi="Times New Roman" w:cs="Times New Roman"/>
          <w:sz w:val="24"/>
          <w:szCs w:val="24"/>
          <w:lang w:eastAsia="ru-RU"/>
        </w:rPr>
        <w:t>&lt;</w:t>
      </w:r>
      <w:proofErr w:type="gramEnd"/>
      <w:r w:rsidR="00C06043" w:rsidRPr="007D0709">
        <w:rPr>
          <w:rFonts w:ascii="Times New Roman" w:eastAsiaTheme="minorEastAsia" w:hAnsi="Times New Roman" w:cs="Times New Roman"/>
          <w:sz w:val="24"/>
          <w:szCs w:val="24"/>
          <w:lang w:eastAsia="ru-RU"/>
        </w:rPr>
        <w:t>0,</w:t>
      </w:r>
      <w:r w:rsidRPr="007D0709">
        <w:rPr>
          <w:rFonts w:ascii="Times New Roman" w:eastAsiaTheme="minorEastAsia" w:hAnsi="Times New Roman" w:cs="Times New Roman"/>
          <w:sz w:val="24"/>
          <w:szCs w:val="24"/>
          <w:lang w:eastAsia="ru-RU"/>
        </w:rPr>
        <w:t xml:space="preserve">05). </w:t>
      </w:r>
      <w:r w:rsidRPr="007D0709">
        <w:rPr>
          <w:rFonts w:ascii="Times New Roman" w:eastAsia="Newton-Regular" w:hAnsi="Times New Roman" w:cs="Times New Roman"/>
          <w:sz w:val="24"/>
          <w:szCs w:val="24"/>
          <w:lang w:eastAsia="ru-RU"/>
        </w:rPr>
        <w:t>Таким образом, данная терапия может быть рекомендована к использованию в практике акушера-гинеколога при подготовке пациенток</w:t>
      </w:r>
      <w:r w:rsidRPr="007D0709">
        <w:rPr>
          <w:rFonts w:ascii="Times New Roman" w:eastAsiaTheme="minorEastAsia" w:hAnsi="Times New Roman" w:cs="Times New Roman"/>
          <w:sz w:val="24"/>
          <w:szCs w:val="24"/>
          <w:lang w:eastAsia="ru-RU"/>
        </w:rPr>
        <w:t xml:space="preserve"> к программе ЭКО.</w:t>
      </w:r>
    </w:p>
    <w:p w14:paraId="12080BC6" w14:textId="696861A6" w:rsidR="00A77481" w:rsidRDefault="00A77481" w:rsidP="00A77481">
      <w:pPr>
        <w:widowControl w:val="0"/>
        <w:autoSpaceDE w:val="0"/>
        <w:autoSpaceDN w:val="0"/>
        <w:adjustRightInd w:val="0"/>
        <w:spacing w:before="80" w:after="40" w:line="360" w:lineRule="auto"/>
        <w:ind w:right="50"/>
        <w:jc w:val="center"/>
        <w:rPr>
          <w:rFonts w:ascii="Times New Roman" w:eastAsiaTheme="minorEastAsia" w:hAnsi="Times New Roman" w:cs="Times New Roman"/>
          <w:b/>
          <w:sz w:val="24"/>
          <w:szCs w:val="24"/>
          <w:lang w:eastAsia="ru-RU"/>
        </w:rPr>
      </w:pPr>
      <w:r w:rsidRPr="007D0709">
        <w:rPr>
          <w:rFonts w:ascii="Times New Roman" w:eastAsiaTheme="minorEastAsia" w:hAnsi="Times New Roman" w:cs="Times New Roman"/>
          <w:b/>
          <w:sz w:val="24"/>
          <w:szCs w:val="24"/>
          <w:lang w:eastAsia="ru-RU"/>
        </w:rPr>
        <w:t>Литература</w:t>
      </w:r>
    </w:p>
    <w:p w14:paraId="59B861ED" w14:textId="3E7CD000" w:rsidR="00A77481" w:rsidRPr="00DB0BD1" w:rsidRDefault="00ED1603" w:rsidP="00DB0BD1">
      <w:pPr>
        <w:pStyle w:val="aa"/>
        <w:widowControl w:val="0"/>
        <w:numPr>
          <w:ilvl w:val="0"/>
          <w:numId w:val="34"/>
        </w:numPr>
        <w:shd w:val="clear" w:color="auto" w:fill="FFFFFF"/>
        <w:autoSpaceDE w:val="0"/>
        <w:autoSpaceDN w:val="0"/>
        <w:adjustRightInd w:val="0"/>
        <w:spacing w:before="80" w:after="40" w:line="360" w:lineRule="auto"/>
        <w:ind w:right="50"/>
        <w:jc w:val="both"/>
        <w:rPr>
          <w:rFonts w:ascii="Times New Roman" w:eastAsia="Newton-Regular" w:hAnsi="Times New Roman" w:cs="Times New Roman"/>
          <w:sz w:val="24"/>
          <w:szCs w:val="24"/>
          <w:lang w:eastAsia="ru-RU"/>
        </w:rPr>
      </w:pPr>
      <w:r w:rsidRPr="00DB0BD1">
        <w:rPr>
          <w:rFonts w:ascii="Times New Roman" w:eastAsia="Newton-Regular" w:hAnsi="Times New Roman" w:cs="Times New Roman"/>
          <w:sz w:val="24"/>
          <w:szCs w:val="24"/>
          <w:lang w:eastAsia="ru-RU"/>
        </w:rPr>
        <w:t>Бесплодный брак: версии и контраверсии / под ред. В.Е. Радзинского. — М.: ГЭОТАР-Медиа, 2019.</w:t>
      </w:r>
    </w:p>
    <w:p w14:paraId="59AC3512" w14:textId="3BFF926D" w:rsidR="00932CF3" w:rsidRPr="00283300" w:rsidRDefault="00932CF3" w:rsidP="00DB0BD1">
      <w:pPr>
        <w:pStyle w:val="aa"/>
        <w:widowControl w:val="0"/>
        <w:numPr>
          <w:ilvl w:val="0"/>
          <w:numId w:val="34"/>
        </w:numPr>
        <w:shd w:val="clear" w:color="auto" w:fill="FFFFFF"/>
        <w:autoSpaceDE w:val="0"/>
        <w:autoSpaceDN w:val="0"/>
        <w:adjustRightInd w:val="0"/>
        <w:spacing w:before="80" w:after="40" w:line="360" w:lineRule="auto"/>
        <w:ind w:right="50"/>
        <w:jc w:val="both"/>
        <w:rPr>
          <w:rFonts w:ascii="Times New Roman" w:eastAsiaTheme="minorEastAsia" w:hAnsi="Times New Roman" w:cs="Times New Roman"/>
          <w:sz w:val="24"/>
          <w:szCs w:val="24"/>
          <w:lang w:val="en-US" w:eastAsia="ru-RU"/>
        </w:rPr>
      </w:pPr>
      <w:r w:rsidRPr="00932CF3">
        <w:rPr>
          <w:rFonts w:ascii="Times New Roman" w:eastAsiaTheme="minorEastAsia" w:hAnsi="Times New Roman" w:cs="Times New Roman"/>
          <w:sz w:val="24"/>
          <w:szCs w:val="24"/>
          <w:lang w:eastAsia="ru-RU"/>
        </w:rPr>
        <w:t>Ящук А.Г., Масленников А.В., Даутова Л.А., Фаткуллина И.Б., Попова Е.М., Газизова Г.Х., Сакаев Р.И. Дифференцированный подход к ведению пациенток с синдромом «тонкого» эндометрия. </w:t>
      </w:r>
      <w:r w:rsidRPr="00932CF3">
        <w:rPr>
          <w:rFonts w:ascii="Times New Roman" w:eastAsiaTheme="minorEastAsia" w:hAnsi="Times New Roman" w:cs="Times New Roman"/>
          <w:i/>
          <w:iCs/>
          <w:sz w:val="24"/>
          <w:szCs w:val="24"/>
          <w:lang w:eastAsia="ru-RU"/>
        </w:rPr>
        <w:t>Российский вестник акушера-гинеколога. </w:t>
      </w:r>
      <w:r w:rsidRPr="00932CF3">
        <w:rPr>
          <w:rFonts w:ascii="Times New Roman" w:eastAsiaTheme="minorEastAsia" w:hAnsi="Times New Roman" w:cs="Times New Roman"/>
          <w:sz w:val="24"/>
          <w:szCs w:val="24"/>
          <w:lang w:eastAsia="ru-RU"/>
        </w:rPr>
        <w:t>2019;19(2):52</w:t>
      </w:r>
      <w:r w:rsidRPr="00932CF3">
        <w:rPr>
          <w:rFonts w:ascii="Times New Roman" w:eastAsiaTheme="minorEastAsia" w:hAnsi="Times New Roman" w:cs="Times New Roman"/>
          <w:sz w:val="24"/>
          <w:szCs w:val="24"/>
          <w:lang w:eastAsia="ru-RU"/>
        </w:rPr>
        <w:noBreakHyphen/>
        <w:t>56.</w:t>
      </w:r>
      <w:r w:rsidRPr="00932CF3">
        <w:rPr>
          <w:rFonts w:ascii="Times New Roman" w:eastAsiaTheme="minorEastAsia" w:hAnsi="Times New Roman" w:cs="Times New Roman"/>
          <w:sz w:val="24"/>
          <w:szCs w:val="24"/>
          <w:lang w:eastAsia="ru-RU"/>
        </w:rPr>
        <w:br/>
        <w:t xml:space="preserve">Iashchuk AG, Maslennikov AV, Dautova LA, Fatkullina IB, Popova EM, Gazizova GKh, </w:t>
      </w:r>
      <w:r w:rsidRPr="00932CF3">
        <w:rPr>
          <w:rFonts w:ascii="Times New Roman" w:eastAsiaTheme="minorEastAsia" w:hAnsi="Times New Roman" w:cs="Times New Roman"/>
          <w:sz w:val="24"/>
          <w:szCs w:val="24"/>
          <w:lang w:eastAsia="ru-RU"/>
        </w:rPr>
        <w:lastRenderedPageBreak/>
        <w:t xml:space="preserve">Sakaev RI. </w:t>
      </w:r>
      <w:r w:rsidRPr="00932CF3">
        <w:rPr>
          <w:rFonts w:ascii="Times New Roman" w:eastAsiaTheme="minorEastAsia" w:hAnsi="Times New Roman" w:cs="Times New Roman"/>
          <w:sz w:val="24"/>
          <w:szCs w:val="24"/>
          <w:lang w:val="en-US" w:eastAsia="ru-RU"/>
        </w:rPr>
        <w:t>A differentiated approach to managing patients with the thin endometrium. </w:t>
      </w:r>
      <w:r w:rsidRPr="00932CF3">
        <w:rPr>
          <w:rFonts w:ascii="Times New Roman" w:eastAsiaTheme="minorEastAsia" w:hAnsi="Times New Roman" w:cs="Times New Roman"/>
          <w:i/>
          <w:iCs/>
          <w:sz w:val="24"/>
          <w:szCs w:val="24"/>
          <w:lang w:val="en-US" w:eastAsia="ru-RU"/>
        </w:rPr>
        <w:t>Russian Bulletin of Obstetrician-Gynecologist. </w:t>
      </w:r>
      <w:r w:rsidRPr="00932CF3">
        <w:rPr>
          <w:rFonts w:ascii="Times New Roman" w:eastAsiaTheme="minorEastAsia" w:hAnsi="Times New Roman" w:cs="Times New Roman"/>
          <w:sz w:val="24"/>
          <w:szCs w:val="24"/>
          <w:lang w:val="en-US" w:eastAsia="ru-RU"/>
        </w:rPr>
        <w:t>2019;19(2):52</w:t>
      </w:r>
      <w:r w:rsidRPr="00932CF3">
        <w:rPr>
          <w:rFonts w:ascii="Times New Roman" w:eastAsiaTheme="minorEastAsia" w:hAnsi="Times New Roman" w:cs="Times New Roman"/>
          <w:sz w:val="24"/>
          <w:szCs w:val="24"/>
          <w:lang w:val="en-US" w:eastAsia="ru-RU"/>
        </w:rPr>
        <w:noBreakHyphen/>
        <w:t>56. (In Russ.)</w:t>
      </w:r>
      <w:r w:rsidRPr="00932CF3">
        <w:rPr>
          <w:rFonts w:ascii="Times New Roman" w:eastAsiaTheme="minorEastAsia" w:hAnsi="Times New Roman" w:cs="Times New Roman"/>
          <w:sz w:val="24"/>
          <w:szCs w:val="24"/>
          <w:lang w:val="en-US" w:eastAsia="ru-RU"/>
        </w:rPr>
        <w:br/>
      </w:r>
      <w:hyperlink r:id="rId8" w:tgtFrame="_blank" w:history="1">
        <w:r w:rsidRPr="00932CF3">
          <w:rPr>
            <w:rStyle w:val="a5"/>
            <w:rFonts w:ascii="Times New Roman" w:eastAsiaTheme="minorEastAsia" w:hAnsi="Times New Roman" w:cs="Times New Roman"/>
            <w:sz w:val="24"/>
            <w:szCs w:val="24"/>
            <w:lang w:val="en-US" w:eastAsia="ru-RU"/>
          </w:rPr>
          <w:t>https://doi.org/10.17116/rosakush20191902152</w:t>
        </w:r>
      </w:hyperlink>
    </w:p>
    <w:p w14:paraId="110B249B" w14:textId="77777777" w:rsidR="00DB0BD1" w:rsidRPr="00DB0BD1" w:rsidRDefault="00D50E2E" w:rsidP="00DB0BD1">
      <w:pPr>
        <w:pStyle w:val="aa"/>
        <w:widowControl w:val="0"/>
        <w:numPr>
          <w:ilvl w:val="0"/>
          <w:numId w:val="34"/>
        </w:numPr>
        <w:shd w:val="clear" w:color="auto" w:fill="FFFFFF"/>
        <w:autoSpaceDE w:val="0"/>
        <w:autoSpaceDN w:val="0"/>
        <w:adjustRightInd w:val="0"/>
        <w:spacing w:before="80" w:after="40" w:line="360" w:lineRule="auto"/>
        <w:ind w:right="50"/>
        <w:jc w:val="both"/>
        <w:rPr>
          <w:rFonts w:ascii="Times New Roman" w:eastAsiaTheme="minorEastAsia" w:hAnsi="Times New Roman" w:cs="Times New Roman"/>
          <w:sz w:val="24"/>
          <w:szCs w:val="24"/>
          <w:lang w:eastAsia="ru-RU"/>
        </w:rPr>
      </w:pPr>
      <w:r w:rsidRPr="00D50E2E">
        <w:rPr>
          <w:rFonts w:ascii="Times New Roman" w:hAnsi="Times New Roman" w:cs="Times New Roman"/>
          <w:iCs/>
          <w:sz w:val="24"/>
          <w:szCs w:val="24"/>
          <w:shd w:val="clear" w:color="auto" w:fill="FFFFFF"/>
        </w:rPr>
        <w:t>Л</w:t>
      </w:r>
      <w:r w:rsidR="00283300" w:rsidRPr="00D50E2E">
        <w:rPr>
          <w:rFonts w:ascii="Times New Roman" w:hAnsi="Times New Roman" w:cs="Times New Roman"/>
          <w:iCs/>
          <w:sz w:val="24"/>
          <w:szCs w:val="24"/>
          <w:shd w:val="clear" w:color="auto" w:fill="FFFFFF"/>
        </w:rPr>
        <w:t>ьвова А.В. Эффективность лечения «тонкого» эндометрия при маточной форме бесплодия и невынашивания беременности. Дисс. ... канд. мед. наук. М</w:t>
      </w:r>
      <w:r w:rsidR="00283300" w:rsidRPr="00DB0BD1">
        <w:rPr>
          <w:rFonts w:ascii="Times New Roman" w:hAnsi="Times New Roman" w:cs="Times New Roman"/>
          <w:iCs/>
          <w:sz w:val="24"/>
          <w:szCs w:val="24"/>
          <w:shd w:val="clear" w:color="auto" w:fill="FFFFFF"/>
          <w:lang w:val="en-US"/>
        </w:rPr>
        <w:t>.,</w:t>
      </w:r>
    </w:p>
    <w:p w14:paraId="2C6DF822" w14:textId="734D678C" w:rsidR="004833CD" w:rsidRPr="00DB0BD1" w:rsidRDefault="004833CD" w:rsidP="00DB0BD1">
      <w:pPr>
        <w:pStyle w:val="aa"/>
        <w:widowControl w:val="0"/>
        <w:numPr>
          <w:ilvl w:val="0"/>
          <w:numId w:val="34"/>
        </w:numPr>
        <w:shd w:val="clear" w:color="auto" w:fill="FFFFFF"/>
        <w:autoSpaceDE w:val="0"/>
        <w:autoSpaceDN w:val="0"/>
        <w:adjustRightInd w:val="0"/>
        <w:spacing w:before="80" w:after="40" w:line="360" w:lineRule="auto"/>
        <w:ind w:right="50"/>
        <w:jc w:val="both"/>
        <w:rPr>
          <w:rFonts w:ascii="Times New Roman" w:eastAsiaTheme="minorEastAsia" w:hAnsi="Times New Roman" w:cs="Times New Roman"/>
          <w:sz w:val="24"/>
          <w:szCs w:val="24"/>
          <w:lang w:eastAsia="ru-RU"/>
        </w:rPr>
      </w:pPr>
      <w:r w:rsidRPr="00DB0BD1">
        <w:rPr>
          <w:rFonts w:ascii="Times New Roman" w:eastAsia="Times New Roman" w:hAnsi="Times New Roman" w:cs="Times New Roman"/>
          <w:iCs/>
          <w:sz w:val="24"/>
          <w:szCs w:val="24"/>
          <w:lang w:val="en-US" w:eastAsia="ru-RU"/>
        </w:rPr>
        <w:t xml:space="preserve">4.Zhang T., Li Z., Ren X., Huang B., Zhu G. </w:t>
      </w:r>
      <w:proofErr w:type="gramStart"/>
      <w:r w:rsidRPr="00DB0BD1">
        <w:rPr>
          <w:rFonts w:ascii="Times New Roman" w:eastAsia="Times New Roman" w:hAnsi="Times New Roman" w:cs="Times New Roman"/>
          <w:iCs/>
          <w:sz w:val="24"/>
          <w:szCs w:val="24"/>
          <w:lang w:val="en-US" w:eastAsia="ru-RU"/>
        </w:rPr>
        <w:t>et al.</w:t>
      </w:r>
      <w:proofErr w:type="gramEnd"/>
      <w:r w:rsidRPr="00DB0BD1">
        <w:rPr>
          <w:rFonts w:ascii="Times New Roman" w:eastAsia="Times New Roman" w:hAnsi="Times New Roman" w:cs="Times New Roman"/>
          <w:iCs/>
          <w:sz w:val="24"/>
          <w:szCs w:val="24"/>
          <w:lang w:val="en-US" w:eastAsia="ru-RU"/>
        </w:rPr>
        <w:t xml:space="preserve"> Endometrial</w:t>
      </w:r>
      <w:r w:rsidR="00DB0BD1" w:rsidRPr="00DB0BD1">
        <w:rPr>
          <w:rFonts w:ascii="Times New Roman" w:eastAsia="Times New Roman" w:hAnsi="Times New Roman" w:cs="Times New Roman"/>
          <w:iCs/>
          <w:sz w:val="24"/>
          <w:szCs w:val="24"/>
          <w:lang w:val="en-US" w:eastAsia="ru-RU"/>
        </w:rPr>
        <w:t xml:space="preserve"> </w:t>
      </w:r>
      <w:r w:rsidRPr="00DB0BD1">
        <w:rPr>
          <w:rFonts w:ascii="Times New Roman" w:eastAsia="Times New Roman" w:hAnsi="Times New Roman" w:cs="Times New Roman"/>
          <w:iCs/>
          <w:sz w:val="24"/>
          <w:szCs w:val="24"/>
          <w:lang w:val="en-US" w:eastAsia="ru-RU"/>
        </w:rPr>
        <w:t>thickness as a predictor of the reproductive outcomes in fresh and frozen</w:t>
      </w:r>
      <w:r w:rsidR="00D50E2E" w:rsidRPr="00DB0BD1">
        <w:rPr>
          <w:rFonts w:ascii="Times New Roman" w:eastAsia="Times New Roman" w:hAnsi="Times New Roman" w:cs="Times New Roman"/>
          <w:iCs/>
          <w:sz w:val="24"/>
          <w:szCs w:val="24"/>
          <w:lang w:val="en-US" w:eastAsia="ru-RU"/>
        </w:rPr>
        <w:t xml:space="preserve"> </w:t>
      </w:r>
      <w:r w:rsidRPr="00DB0BD1">
        <w:rPr>
          <w:rFonts w:ascii="Times New Roman" w:eastAsia="Times New Roman" w:hAnsi="Times New Roman" w:cs="Times New Roman"/>
          <w:iCs/>
          <w:sz w:val="24"/>
          <w:szCs w:val="24"/>
          <w:lang w:val="en-US" w:eastAsia="ru-RU"/>
        </w:rPr>
        <w:t xml:space="preserve"> embryo</w:t>
      </w:r>
      <w:r w:rsidR="00D50E2E" w:rsidRPr="00DB0BD1">
        <w:rPr>
          <w:rFonts w:ascii="Times New Roman" w:eastAsia="Times New Roman" w:hAnsi="Times New Roman" w:cs="Times New Roman"/>
          <w:iCs/>
          <w:sz w:val="24"/>
          <w:szCs w:val="24"/>
          <w:lang w:val="en-US" w:eastAsia="ru-RU"/>
        </w:rPr>
        <w:t xml:space="preserve"> </w:t>
      </w:r>
      <w:r w:rsidRPr="00DB0BD1">
        <w:rPr>
          <w:rFonts w:ascii="Times New Roman" w:eastAsia="Times New Roman" w:hAnsi="Times New Roman" w:cs="Times New Roman"/>
          <w:iCs/>
          <w:sz w:val="24"/>
          <w:szCs w:val="24"/>
          <w:lang w:val="en-US" w:eastAsia="ru-RU"/>
        </w:rPr>
        <w:t>transfer cycles. Medicine</w:t>
      </w:r>
      <w:r w:rsidRPr="00DB0BD1">
        <w:rPr>
          <w:rFonts w:ascii="Times New Roman" w:eastAsia="Times New Roman" w:hAnsi="Times New Roman" w:cs="Times New Roman"/>
          <w:iCs/>
          <w:sz w:val="24"/>
          <w:szCs w:val="24"/>
          <w:lang w:eastAsia="ru-RU"/>
        </w:rPr>
        <w:t>. 2018; 97: 4 (</w:t>
      </w:r>
      <w:r w:rsidRPr="00DB0BD1">
        <w:rPr>
          <w:rFonts w:ascii="Times New Roman" w:eastAsia="Times New Roman" w:hAnsi="Times New Roman" w:cs="Times New Roman"/>
          <w:iCs/>
          <w:sz w:val="24"/>
          <w:szCs w:val="24"/>
          <w:lang w:val="en-US" w:eastAsia="ru-RU"/>
        </w:rPr>
        <w:t>e</w:t>
      </w:r>
      <w:r w:rsidRPr="00DB0BD1">
        <w:rPr>
          <w:rFonts w:ascii="Times New Roman" w:eastAsia="Times New Roman" w:hAnsi="Times New Roman" w:cs="Times New Roman"/>
          <w:iCs/>
          <w:sz w:val="24"/>
          <w:szCs w:val="24"/>
          <w:lang w:eastAsia="ru-RU"/>
        </w:rPr>
        <w:t>9689).</w:t>
      </w:r>
    </w:p>
    <w:p w14:paraId="2754F396" w14:textId="77777777" w:rsidR="004833CD" w:rsidRPr="00DE10F4" w:rsidRDefault="004833CD" w:rsidP="004833CD">
      <w:pPr>
        <w:widowControl w:val="0"/>
        <w:shd w:val="clear" w:color="auto" w:fill="FFFFFF"/>
        <w:autoSpaceDE w:val="0"/>
        <w:autoSpaceDN w:val="0"/>
        <w:adjustRightInd w:val="0"/>
        <w:spacing w:before="80" w:after="40" w:line="360" w:lineRule="auto"/>
        <w:ind w:left="2520" w:right="50"/>
        <w:jc w:val="both"/>
        <w:rPr>
          <w:rFonts w:ascii="Times New Roman" w:eastAsiaTheme="minorEastAsia" w:hAnsi="Times New Roman" w:cs="Times New Roman"/>
          <w:sz w:val="24"/>
          <w:szCs w:val="24"/>
          <w:lang w:eastAsia="ru-RU"/>
        </w:rPr>
      </w:pPr>
    </w:p>
    <w:p w14:paraId="1191A761" w14:textId="52B1A9AB" w:rsidR="00A77481" w:rsidRPr="00DE10F4" w:rsidRDefault="00A77481" w:rsidP="00A77481">
      <w:pPr>
        <w:widowControl w:val="0"/>
        <w:shd w:val="clear" w:color="auto" w:fill="FFFFFF"/>
        <w:autoSpaceDE w:val="0"/>
        <w:autoSpaceDN w:val="0"/>
        <w:adjustRightInd w:val="0"/>
        <w:spacing w:before="80" w:after="40" w:line="360" w:lineRule="auto"/>
        <w:ind w:right="50"/>
        <w:jc w:val="both"/>
        <w:rPr>
          <w:rFonts w:ascii="Times New Roman" w:eastAsiaTheme="minorEastAsia" w:hAnsi="Times New Roman" w:cs="Times New Roman"/>
          <w:sz w:val="24"/>
          <w:szCs w:val="24"/>
          <w:lang w:eastAsia="ru-RU"/>
        </w:rPr>
      </w:pPr>
      <w:r w:rsidRPr="00DE10F4">
        <w:rPr>
          <w:rFonts w:ascii="Times New Roman" w:eastAsiaTheme="minorEastAsia" w:hAnsi="Times New Roman" w:cs="Times New Roman"/>
          <w:position w:val="2"/>
          <w:sz w:val="24"/>
          <w:szCs w:val="24"/>
          <w:lang w:eastAsia="ru-RU"/>
        </w:rPr>
        <w:tab/>
      </w:r>
    </w:p>
    <w:sectPr w:rsidR="00A77481" w:rsidRPr="00DE10F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3A7DA" w14:textId="77777777" w:rsidR="00DA16A6" w:rsidRDefault="00DA16A6" w:rsidP="00275A40">
      <w:pPr>
        <w:spacing w:after="0" w:line="240" w:lineRule="auto"/>
      </w:pPr>
      <w:r>
        <w:separator/>
      </w:r>
    </w:p>
  </w:endnote>
  <w:endnote w:type="continuationSeparator" w:id="0">
    <w:p w14:paraId="13BAA75C" w14:textId="77777777" w:rsidR="00DA16A6" w:rsidRDefault="00DA16A6" w:rsidP="0027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OldStyle">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Newton-Bold">
    <w:altName w:val="Yu Gothic UI"/>
    <w:panose1 w:val="00000000000000000000"/>
    <w:charset w:val="80"/>
    <w:family w:val="auto"/>
    <w:notTrueType/>
    <w:pitch w:val="default"/>
    <w:sig w:usb0="00000001" w:usb1="08070000" w:usb2="00000010" w:usb3="00000000" w:csb0="00020000" w:csb1="00000000"/>
  </w:font>
  <w:font w:name="Newton-Regular">
    <w:altName w:val="Yu Gothic UI"/>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3ED9F" w14:textId="77777777" w:rsidR="00DA16A6" w:rsidRDefault="00DA16A6" w:rsidP="00275A40">
      <w:pPr>
        <w:spacing w:after="0" w:line="240" w:lineRule="auto"/>
      </w:pPr>
      <w:r>
        <w:separator/>
      </w:r>
    </w:p>
  </w:footnote>
  <w:footnote w:type="continuationSeparator" w:id="0">
    <w:p w14:paraId="58C7D269" w14:textId="77777777" w:rsidR="00DA16A6" w:rsidRDefault="00DA16A6" w:rsidP="00275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AA534" w14:textId="77777777" w:rsidR="00C06043" w:rsidRDefault="00C06043" w:rsidP="00275A40">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C22"/>
    <w:multiLevelType w:val="hybridMultilevel"/>
    <w:tmpl w:val="6404479C"/>
    <w:lvl w:ilvl="0" w:tplc="3260ED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67B43"/>
    <w:multiLevelType w:val="hybridMultilevel"/>
    <w:tmpl w:val="D212AB12"/>
    <w:lvl w:ilvl="0" w:tplc="841E0694">
      <w:start w:val="1"/>
      <w:numFmt w:val="decimal"/>
      <w:lvlText w:val="%1."/>
      <w:lvlJc w:val="left"/>
      <w:pPr>
        <w:ind w:left="720" w:hanging="360"/>
      </w:pPr>
      <w:rPr>
        <w:rFonts w:ascii="Times New Roman" w:eastAsia="Arial"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3672E1"/>
    <w:multiLevelType w:val="hybridMultilevel"/>
    <w:tmpl w:val="C7520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02670"/>
    <w:multiLevelType w:val="multilevel"/>
    <w:tmpl w:val="BBECC1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A92129"/>
    <w:multiLevelType w:val="hybridMultilevel"/>
    <w:tmpl w:val="906C051C"/>
    <w:lvl w:ilvl="0" w:tplc="795EA3A8">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0280B57"/>
    <w:multiLevelType w:val="hybridMultilevel"/>
    <w:tmpl w:val="89C4A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AF0AB4"/>
    <w:multiLevelType w:val="hybridMultilevel"/>
    <w:tmpl w:val="9B7C5B7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11E05F02"/>
    <w:multiLevelType w:val="multilevel"/>
    <w:tmpl w:val="2DFA5694"/>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15:restartNumberingAfterBreak="0">
    <w:nsid w:val="15F34A03"/>
    <w:multiLevelType w:val="hybridMultilevel"/>
    <w:tmpl w:val="2CC624FC"/>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1B886CB5"/>
    <w:multiLevelType w:val="hybridMultilevel"/>
    <w:tmpl w:val="3586B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9E33FD"/>
    <w:multiLevelType w:val="hybridMultilevel"/>
    <w:tmpl w:val="33A488BC"/>
    <w:lvl w:ilvl="0" w:tplc="1750BD6E">
      <w:start w:val="1"/>
      <w:numFmt w:val="decimal"/>
      <w:lvlText w:val="%1."/>
      <w:lvlJc w:val="left"/>
      <w:pPr>
        <w:ind w:left="72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272275C"/>
    <w:multiLevelType w:val="hybridMultilevel"/>
    <w:tmpl w:val="5592424C"/>
    <w:lvl w:ilvl="0" w:tplc="D93094F0">
      <w:start w:val="1"/>
      <w:numFmt w:val="decimal"/>
      <w:lvlText w:val="%1."/>
      <w:lvlJc w:val="left"/>
      <w:pPr>
        <w:ind w:left="720" w:hanging="360"/>
      </w:pPr>
      <w:rPr>
        <w:rFonts w:ascii="Times New Roman" w:eastAsiaTheme="minorHAnsi" w:hAnsi="Times New Roman" w:cs="Times New Roman"/>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9958F9"/>
    <w:multiLevelType w:val="hybridMultilevel"/>
    <w:tmpl w:val="3B9AFB4E"/>
    <w:lvl w:ilvl="0" w:tplc="E622436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15:restartNumberingAfterBreak="0">
    <w:nsid w:val="27134158"/>
    <w:multiLevelType w:val="multilevel"/>
    <w:tmpl w:val="1A8248E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27971562"/>
    <w:multiLevelType w:val="hybridMultilevel"/>
    <w:tmpl w:val="AF40A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1B3D81"/>
    <w:multiLevelType w:val="hybridMultilevel"/>
    <w:tmpl w:val="C9C626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A245C4F"/>
    <w:multiLevelType w:val="hybridMultilevel"/>
    <w:tmpl w:val="A350DFFC"/>
    <w:lvl w:ilvl="0" w:tplc="310A9AD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C822039"/>
    <w:multiLevelType w:val="hybridMultilevel"/>
    <w:tmpl w:val="D076B8C0"/>
    <w:lvl w:ilvl="0" w:tplc="1B26E8A8">
      <w:start w:val="1"/>
      <w:numFmt w:val="decimal"/>
      <w:lvlText w:val="%1."/>
      <w:lvlJc w:val="left"/>
      <w:pPr>
        <w:ind w:left="720" w:hanging="360"/>
      </w:pPr>
    </w:lvl>
    <w:lvl w:ilvl="1" w:tplc="22D6E768" w:tentative="1">
      <w:start w:val="1"/>
      <w:numFmt w:val="lowerLetter"/>
      <w:lvlText w:val="%2."/>
      <w:lvlJc w:val="left"/>
      <w:pPr>
        <w:ind w:left="1440" w:hanging="360"/>
      </w:pPr>
    </w:lvl>
    <w:lvl w:ilvl="2" w:tplc="317A65B6" w:tentative="1">
      <w:start w:val="1"/>
      <w:numFmt w:val="lowerRoman"/>
      <w:lvlText w:val="%3."/>
      <w:lvlJc w:val="right"/>
      <w:pPr>
        <w:ind w:left="2160" w:hanging="360"/>
      </w:pPr>
    </w:lvl>
    <w:lvl w:ilvl="3" w:tplc="7FE87F76" w:tentative="1">
      <w:start w:val="1"/>
      <w:numFmt w:val="decimal"/>
      <w:lvlText w:val="%4."/>
      <w:lvlJc w:val="left"/>
      <w:pPr>
        <w:ind w:left="2880" w:hanging="360"/>
      </w:pPr>
    </w:lvl>
    <w:lvl w:ilvl="4" w:tplc="35C657C0" w:tentative="1">
      <w:start w:val="1"/>
      <w:numFmt w:val="lowerLetter"/>
      <w:lvlText w:val="%5."/>
      <w:lvlJc w:val="left"/>
      <w:pPr>
        <w:ind w:left="3600" w:hanging="360"/>
      </w:pPr>
    </w:lvl>
    <w:lvl w:ilvl="5" w:tplc="D38E831C" w:tentative="1">
      <w:start w:val="1"/>
      <w:numFmt w:val="lowerRoman"/>
      <w:lvlText w:val="%6."/>
      <w:lvlJc w:val="right"/>
      <w:pPr>
        <w:ind w:left="4320" w:hanging="360"/>
      </w:pPr>
    </w:lvl>
    <w:lvl w:ilvl="6" w:tplc="55F89074" w:tentative="1">
      <w:start w:val="1"/>
      <w:numFmt w:val="decimal"/>
      <w:lvlText w:val="%7."/>
      <w:lvlJc w:val="left"/>
      <w:pPr>
        <w:ind w:left="5040" w:hanging="360"/>
      </w:pPr>
    </w:lvl>
    <w:lvl w:ilvl="7" w:tplc="284AF778" w:tentative="1">
      <w:start w:val="1"/>
      <w:numFmt w:val="lowerLetter"/>
      <w:lvlText w:val="%8."/>
      <w:lvlJc w:val="left"/>
      <w:pPr>
        <w:ind w:left="5760" w:hanging="360"/>
      </w:pPr>
    </w:lvl>
    <w:lvl w:ilvl="8" w:tplc="4CC6D6E0" w:tentative="1">
      <w:start w:val="1"/>
      <w:numFmt w:val="lowerRoman"/>
      <w:lvlText w:val="%9."/>
      <w:lvlJc w:val="right"/>
      <w:pPr>
        <w:ind w:left="6480" w:hanging="360"/>
      </w:pPr>
    </w:lvl>
  </w:abstractNum>
  <w:abstractNum w:abstractNumId="18" w15:restartNumberingAfterBreak="0">
    <w:nsid w:val="31D14D2E"/>
    <w:multiLevelType w:val="hybridMultilevel"/>
    <w:tmpl w:val="F8AEDB28"/>
    <w:lvl w:ilvl="0" w:tplc="1A300AF0">
      <w:start w:val="1"/>
      <w:numFmt w:val="decimal"/>
      <w:lvlText w:val="%1."/>
      <w:lvlJc w:val="left"/>
      <w:pPr>
        <w:ind w:left="720" w:hanging="360"/>
      </w:pPr>
      <w:rPr>
        <w:rFonts w:hint="default"/>
        <w:b w:val="0"/>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BF2A2D"/>
    <w:multiLevelType w:val="hybridMultilevel"/>
    <w:tmpl w:val="562A0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E555C6"/>
    <w:multiLevelType w:val="hybridMultilevel"/>
    <w:tmpl w:val="A9F493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E700BAF"/>
    <w:multiLevelType w:val="hybridMultilevel"/>
    <w:tmpl w:val="45A8979C"/>
    <w:lvl w:ilvl="0" w:tplc="6F8A9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1A638BC"/>
    <w:multiLevelType w:val="hybridMultilevel"/>
    <w:tmpl w:val="27F8D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1154DC"/>
    <w:multiLevelType w:val="hybridMultilevel"/>
    <w:tmpl w:val="11B47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FA4094"/>
    <w:multiLevelType w:val="hybridMultilevel"/>
    <w:tmpl w:val="A31A8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C8007D"/>
    <w:multiLevelType w:val="hybridMultilevel"/>
    <w:tmpl w:val="DBE43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A765EF5"/>
    <w:multiLevelType w:val="hybridMultilevel"/>
    <w:tmpl w:val="5BC054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AA97C68"/>
    <w:multiLevelType w:val="hybridMultilevel"/>
    <w:tmpl w:val="6BE6E9FA"/>
    <w:lvl w:ilvl="0" w:tplc="D2C8DE66">
      <w:start w:val="1"/>
      <w:numFmt w:val="decimal"/>
      <w:lvlText w:val="%1."/>
      <w:lvlJc w:val="left"/>
      <w:pPr>
        <w:ind w:left="927" w:hanging="360"/>
      </w:pPr>
      <w:rPr>
        <w:rFonts w:hint="default"/>
        <w:b w:val="0"/>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CC2051B"/>
    <w:multiLevelType w:val="hybridMultilevel"/>
    <w:tmpl w:val="873A4708"/>
    <w:lvl w:ilvl="0" w:tplc="78F002BE">
      <w:start w:val="1"/>
      <w:numFmt w:val="decimal"/>
      <w:lvlText w:val="%1."/>
      <w:lvlJc w:val="left"/>
      <w:pPr>
        <w:ind w:left="76" w:hanging="360"/>
      </w:pPr>
      <w:rPr>
        <w:rFonts w:ascii="TimesNewRomanPS-BoldMT" w:eastAsia="Calibri" w:hAnsi="TimesNewRomanPS-BoldMT" w:cs="SimSun"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9" w15:restartNumberingAfterBreak="0">
    <w:nsid w:val="5B96551F"/>
    <w:multiLevelType w:val="hybridMultilevel"/>
    <w:tmpl w:val="E32CB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00AF8"/>
    <w:multiLevelType w:val="multilevel"/>
    <w:tmpl w:val="12709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3F1B81"/>
    <w:multiLevelType w:val="hybridMultilevel"/>
    <w:tmpl w:val="993E4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C7313F"/>
    <w:multiLevelType w:val="multilevel"/>
    <w:tmpl w:val="D8AE32E4"/>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9C86CD8"/>
    <w:multiLevelType w:val="hybridMultilevel"/>
    <w:tmpl w:val="8B1673A6"/>
    <w:lvl w:ilvl="0" w:tplc="2E443B74">
      <w:start w:val="1"/>
      <w:numFmt w:val="decimal"/>
      <w:lvlText w:val="%1."/>
      <w:lvlJc w:val="left"/>
      <w:pPr>
        <w:ind w:left="502" w:hanging="360"/>
      </w:pPr>
      <w:rPr>
        <w:rFonts w:ascii="Times New Roman" w:eastAsia="Times New Roman" w:hAnsi="Times New Roman" w:cs="Times New Roman"/>
        <w:b w:val="0"/>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716C1F7E"/>
    <w:multiLevelType w:val="hybridMultilevel"/>
    <w:tmpl w:val="B9B85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BF49B8"/>
    <w:multiLevelType w:val="hybridMultilevel"/>
    <w:tmpl w:val="00D41866"/>
    <w:lvl w:ilvl="0" w:tplc="60D8A60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574CFB"/>
    <w:multiLevelType w:val="hybridMultilevel"/>
    <w:tmpl w:val="C7AEE1E2"/>
    <w:lvl w:ilvl="0" w:tplc="5D1A0F60">
      <w:start w:val="1"/>
      <w:numFmt w:val="decimal"/>
      <w:lvlText w:val="%1."/>
      <w:lvlJc w:val="left"/>
      <w:pPr>
        <w:ind w:left="1430" w:hanging="360"/>
      </w:pPr>
      <w:rPr>
        <w:rFonts w:ascii="Times New Roman" w:hAnsi="Times New Roman" w:cs="Times New Roman" w:hint="default"/>
        <w:sz w:val="24"/>
        <w:szCs w:val="24"/>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7" w15:restartNumberingAfterBreak="0">
    <w:nsid w:val="76A73415"/>
    <w:multiLevelType w:val="multilevel"/>
    <w:tmpl w:val="8670DE6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3"/>
  </w:num>
  <w:num w:numId="2">
    <w:abstractNumId w:val="16"/>
  </w:num>
  <w:num w:numId="3">
    <w:abstractNumId w:val="6"/>
  </w:num>
  <w:num w:numId="4">
    <w:abstractNumId w:val="9"/>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5"/>
  </w:num>
  <w:num w:numId="8">
    <w:abstractNumId w:val="0"/>
  </w:num>
  <w:num w:numId="9">
    <w:abstractNumId w:val="19"/>
  </w:num>
  <w:num w:numId="10">
    <w:abstractNumId w:val="21"/>
  </w:num>
  <w:num w:numId="11">
    <w:abstractNumId w:val="15"/>
  </w:num>
  <w:num w:numId="12">
    <w:abstractNumId w:val="24"/>
  </w:num>
  <w:num w:numId="13">
    <w:abstractNumId w:val="7"/>
  </w:num>
  <w:num w:numId="14">
    <w:abstractNumId w:val="37"/>
  </w:num>
  <w:num w:numId="15">
    <w:abstractNumId w:val="4"/>
  </w:num>
  <w:num w:numId="16">
    <w:abstractNumId w:val="13"/>
  </w:num>
  <w:num w:numId="17">
    <w:abstractNumId w:val="29"/>
  </w:num>
  <w:num w:numId="18">
    <w:abstractNumId w:val="22"/>
  </w:num>
  <w:num w:numId="19">
    <w:abstractNumId w:val="1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4"/>
  </w:num>
  <w:num w:numId="23">
    <w:abstractNumId w:val="31"/>
  </w:num>
  <w:num w:numId="24">
    <w:abstractNumId w:val="35"/>
  </w:num>
  <w:num w:numId="25">
    <w:abstractNumId w:val="36"/>
  </w:num>
  <w:num w:numId="26">
    <w:abstractNumId w:val="14"/>
  </w:num>
  <w:num w:numId="27">
    <w:abstractNumId w:val="1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7"/>
  </w:num>
  <w:num w:numId="31">
    <w:abstractNumId w:val="32"/>
  </w:num>
  <w:num w:numId="32">
    <w:abstractNumId w:val="12"/>
  </w:num>
  <w:num w:numId="33">
    <w:abstractNumId w:val="1"/>
  </w:num>
  <w:num w:numId="34">
    <w:abstractNumId w:val="3"/>
  </w:num>
  <w:num w:numId="35">
    <w:abstractNumId w:val="25"/>
  </w:num>
  <w:num w:numId="36">
    <w:abstractNumId w:val="8"/>
  </w:num>
  <w:num w:numId="37">
    <w:abstractNumId w:val="2"/>
  </w:num>
  <w:num w:numId="38">
    <w:abstractNumId w:val="2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E4"/>
    <w:rsid w:val="00010E51"/>
    <w:rsid w:val="00015E99"/>
    <w:rsid w:val="0001791B"/>
    <w:rsid w:val="0002096D"/>
    <w:rsid w:val="00036EE6"/>
    <w:rsid w:val="00046801"/>
    <w:rsid w:val="000577E3"/>
    <w:rsid w:val="00057EEC"/>
    <w:rsid w:val="00067CCA"/>
    <w:rsid w:val="000749FC"/>
    <w:rsid w:val="000853A5"/>
    <w:rsid w:val="000854B4"/>
    <w:rsid w:val="00093266"/>
    <w:rsid w:val="00093734"/>
    <w:rsid w:val="000A2443"/>
    <w:rsid w:val="000B6F97"/>
    <w:rsid w:val="00100898"/>
    <w:rsid w:val="001017FC"/>
    <w:rsid w:val="00102FB2"/>
    <w:rsid w:val="001057B1"/>
    <w:rsid w:val="00105D29"/>
    <w:rsid w:val="00114AF4"/>
    <w:rsid w:val="00114E9C"/>
    <w:rsid w:val="001237E3"/>
    <w:rsid w:val="001238C5"/>
    <w:rsid w:val="00131150"/>
    <w:rsid w:val="0013224C"/>
    <w:rsid w:val="00140466"/>
    <w:rsid w:val="00146E55"/>
    <w:rsid w:val="001509D4"/>
    <w:rsid w:val="001571D5"/>
    <w:rsid w:val="00177EA3"/>
    <w:rsid w:val="001900FF"/>
    <w:rsid w:val="00191463"/>
    <w:rsid w:val="0019432E"/>
    <w:rsid w:val="001B0B3C"/>
    <w:rsid w:val="001B206E"/>
    <w:rsid w:val="001B4675"/>
    <w:rsid w:val="001C65AB"/>
    <w:rsid w:val="001D446A"/>
    <w:rsid w:val="001D7AB3"/>
    <w:rsid w:val="001D7BF1"/>
    <w:rsid w:val="001E4B1A"/>
    <w:rsid w:val="001E7E78"/>
    <w:rsid w:val="00213175"/>
    <w:rsid w:val="0023095C"/>
    <w:rsid w:val="0024176C"/>
    <w:rsid w:val="00242B2E"/>
    <w:rsid w:val="00243511"/>
    <w:rsid w:val="00243D9E"/>
    <w:rsid w:val="002452AA"/>
    <w:rsid w:val="00254E36"/>
    <w:rsid w:val="00255444"/>
    <w:rsid w:val="00260BDF"/>
    <w:rsid w:val="00275A40"/>
    <w:rsid w:val="0027736B"/>
    <w:rsid w:val="00283300"/>
    <w:rsid w:val="00286B06"/>
    <w:rsid w:val="002B5178"/>
    <w:rsid w:val="002B7FC3"/>
    <w:rsid w:val="002D2EDA"/>
    <w:rsid w:val="002D439B"/>
    <w:rsid w:val="002D4817"/>
    <w:rsid w:val="002E27AC"/>
    <w:rsid w:val="00322448"/>
    <w:rsid w:val="00327714"/>
    <w:rsid w:val="00343012"/>
    <w:rsid w:val="00343AAC"/>
    <w:rsid w:val="003533BB"/>
    <w:rsid w:val="00366F17"/>
    <w:rsid w:val="00377E56"/>
    <w:rsid w:val="00381666"/>
    <w:rsid w:val="00390539"/>
    <w:rsid w:val="00394363"/>
    <w:rsid w:val="00396D7D"/>
    <w:rsid w:val="003A4DEE"/>
    <w:rsid w:val="003A5C78"/>
    <w:rsid w:val="003B5E42"/>
    <w:rsid w:val="003C25BE"/>
    <w:rsid w:val="003D3613"/>
    <w:rsid w:val="00407D9E"/>
    <w:rsid w:val="00413CB1"/>
    <w:rsid w:val="00422BC1"/>
    <w:rsid w:val="00422D69"/>
    <w:rsid w:val="00424132"/>
    <w:rsid w:val="00432B1F"/>
    <w:rsid w:val="004345EC"/>
    <w:rsid w:val="00437302"/>
    <w:rsid w:val="00441553"/>
    <w:rsid w:val="00441FE5"/>
    <w:rsid w:val="00454F6D"/>
    <w:rsid w:val="00457C60"/>
    <w:rsid w:val="004819CB"/>
    <w:rsid w:val="004833CD"/>
    <w:rsid w:val="00487159"/>
    <w:rsid w:val="00487AB3"/>
    <w:rsid w:val="004A25A0"/>
    <w:rsid w:val="004A50D9"/>
    <w:rsid w:val="004A7266"/>
    <w:rsid w:val="004B0D5B"/>
    <w:rsid w:val="004B7499"/>
    <w:rsid w:val="004C7B91"/>
    <w:rsid w:val="004D4563"/>
    <w:rsid w:val="004F73E7"/>
    <w:rsid w:val="0050379C"/>
    <w:rsid w:val="00512AC1"/>
    <w:rsid w:val="00515BD9"/>
    <w:rsid w:val="00516E84"/>
    <w:rsid w:val="0052234A"/>
    <w:rsid w:val="00526B6E"/>
    <w:rsid w:val="005306C9"/>
    <w:rsid w:val="005446FE"/>
    <w:rsid w:val="00553D04"/>
    <w:rsid w:val="005562F2"/>
    <w:rsid w:val="0056096D"/>
    <w:rsid w:val="005924D9"/>
    <w:rsid w:val="005A0E37"/>
    <w:rsid w:val="005C6616"/>
    <w:rsid w:val="005D35E7"/>
    <w:rsid w:val="005D4CC8"/>
    <w:rsid w:val="005E1782"/>
    <w:rsid w:val="005E1DC5"/>
    <w:rsid w:val="005F18AF"/>
    <w:rsid w:val="005F4A2D"/>
    <w:rsid w:val="00611500"/>
    <w:rsid w:val="006258C4"/>
    <w:rsid w:val="00643312"/>
    <w:rsid w:val="00646057"/>
    <w:rsid w:val="0064730E"/>
    <w:rsid w:val="006633B8"/>
    <w:rsid w:val="00664E6E"/>
    <w:rsid w:val="006744A8"/>
    <w:rsid w:val="00675845"/>
    <w:rsid w:val="00687659"/>
    <w:rsid w:val="006958E8"/>
    <w:rsid w:val="006A1BD9"/>
    <w:rsid w:val="006A2140"/>
    <w:rsid w:val="006B0051"/>
    <w:rsid w:val="006B1E51"/>
    <w:rsid w:val="006B28AD"/>
    <w:rsid w:val="006D0EFD"/>
    <w:rsid w:val="007006C1"/>
    <w:rsid w:val="007066C6"/>
    <w:rsid w:val="00711668"/>
    <w:rsid w:val="007120CD"/>
    <w:rsid w:val="00714A51"/>
    <w:rsid w:val="00716282"/>
    <w:rsid w:val="0074021E"/>
    <w:rsid w:val="007461C1"/>
    <w:rsid w:val="0075312E"/>
    <w:rsid w:val="0075315D"/>
    <w:rsid w:val="00755E7F"/>
    <w:rsid w:val="007571EA"/>
    <w:rsid w:val="00757C37"/>
    <w:rsid w:val="00762338"/>
    <w:rsid w:val="007720B4"/>
    <w:rsid w:val="00780373"/>
    <w:rsid w:val="00792186"/>
    <w:rsid w:val="00792E1A"/>
    <w:rsid w:val="007944BC"/>
    <w:rsid w:val="007D0709"/>
    <w:rsid w:val="007F2AD4"/>
    <w:rsid w:val="00812D9F"/>
    <w:rsid w:val="0081515E"/>
    <w:rsid w:val="008238E8"/>
    <w:rsid w:val="008374C4"/>
    <w:rsid w:val="00853B1C"/>
    <w:rsid w:val="0085531F"/>
    <w:rsid w:val="00856B21"/>
    <w:rsid w:val="00862123"/>
    <w:rsid w:val="0086611D"/>
    <w:rsid w:val="00875A6E"/>
    <w:rsid w:val="008A0FDA"/>
    <w:rsid w:val="008A2171"/>
    <w:rsid w:val="008A3F8D"/>
    <w:rsid w:val="008B2790"/>
    <w:rsid w:val="008B3B47"/>
    <w:rsid w:val="008C2F26"/>
    <w:rsid w:val="008C322D"/>
    <w:rsid w:val="008C52DC"/>
    <w:rsid w:val="008C637D"/>
    <w:rsid w:val="008D6359"/>
    <w:rsid w:val="008E3DF2"/>
    <w:rsid w:val="008E5094"/>
    <w:rsid w:val="008E6434"/>
    <w:rsid w:val="008F23DD"/>
    <w:rsid w:val="00901A22"/>
    <w:rsid w:val="00932CF3"/>
    <w:rsid w:val="009425E5"/>
    <w:rsid w:val="00942EF1"/>
    <w:rsid w:val="009464C6"/>
    <w:rsid w:val="00953C87"/>
    <w:rsid w:val="00964935"/>
    <w:rsid w:val="00972A36"/>
    <w:rsid w:val="00976430"/>
    <w:rsid w:val="00991E3F"/>
    <w:rsid w:val="009C0E57"/>
    <w:rsid w:val="009C3C93"/>
    <w:rsid w:val="009D2CC1"/>
    <w:rsid w:val="009D5400"/>
    <w:rsid w:val="009D570F"/>
    <w:rsid w:val="00A003C0"/>
    <w:rsid w:val="00A11B06"/>
    <w:rsid w:val="00A2125A"/>
    <w:rsid w:val="00A221AA"/>
    <w:rsid w:val="00A27FE4"/>
    <w:rsid w:val="00A30537"/>
    <w:rsid w:val="00A31728"/>
    <w:rsid w:val="00A47CFD"/>
    <w:rsid w:val="00A769A3"/>
    <w:rsid w:val="00A77481"/>
    <w:rsid w:val="00AA267B"/>
    <w:rsid w:val="00AA4B17"/>
    <w:rsid w:val="00AB7AFC"/>
    <w:rsid w:val="00AC3322"/>
    <w:rsid w:val="00AD3155"/>
    <w:rsid w:val="00AD62CF"/>
    <w:rsid w:val="00AE1523"/>
    <w:rsid w:val="00AF3035"/>
    <w:rsid w:val="00AF7577"/>
    <w:rsid w:val="00B166B9"/>
    <w:rsid w:val="00B26042"/>
    <w:rsid w:val="00B33065"/>
    <w:rsid w:val="00B40172"/>
    <w:rsid w:val="00B44546"/>
    <w:rsid w:val="00B44F30"/>
    <w:rsid w:val="00B52C36"/>
    <w:rsid w:val="00B56008"/>
    <w:rsid w:val="00B65EF4"/>
    <w:rsid w:val="00B82903"/>
    <w:rsid w:val="00B83953"/>
    <w:rsid w:val="00B847D2"/>
    <w:rsid w:val="00BA3113"/>
    <w:rsid w:val="00BA3C17"/>
    <w:rsid w:val="00BC3691"/>
    <w:rsid w:val="00BD4B79"/>
    <w:rsid w:val="00BE0FB5"/>
    <w:rsid w:val="00BE3EB6"/>
    <w:rsid w:val="00BF7C29"/>
    <w:rsid w:val="00C06043"/>
    <w:rsid w:val="00C14E3F"/>
    <w:rsid w:val="00C15150"/>
    <w:rsid w:val="00C2027C"/>
    <w:rsid w:val="00C23FA9"/>
    <w:rsid w:val="00C41038"/>
    <w:rsid w:val="00C6209E"/>
    <w:rsid w:val="00C85E79"/>
    <w:rsid w:val="00C86B09"/>
    <w:rsid w:val="00C9456A"/>
    <w:rsid w:val="00CA1AA6"/>
    <w:rsid w:val="00CA32F5"/>
    <w:rsid w:val="00CA6DD6"/>
    <w:rsid w:val="00CC08F2"/>
    <w:rsid w:val="00CC1B27"/>
    <w:rsid w:val="00CD21CB"/>
    <w:rsid w:val="00CE00F4"/>
    <w:rsid w:val="00CE398F"/>
    <w:rsid w:val="00CE3AE6"/>
    <w:rsid w:val="00CF2ADF"/>
    <w:rsid w:val="00CF4AE6"/>
    <w:rsid w:val="00D1174B"/>
    <w:rsid w:val="00D13764"/>
    <w:rsid w:val="00D16A41"/>
    <w:rsid w:val="00D3139E"/>
    <w:rsid w:val="00D34C14"/>
    <w:rsid w:val="00D47C3E"/>
    <w:rsid w:val="00D50E2E"/>
    <w:rsid w:val="00D52B5B"/>
    <w:rsid w:val="00D62D0D"/>
    <w:rsid w:val="00D64649"/>
    <w:rsid w:val="00D70EA5"/>
    <w:rsid w:val="00DA16A6"/>
    <w:rsid w:val="00DA1F0E"/>
    <w:rsid w:val="00DA3C28"/>
    <w:rsid w:val="00DB0BD1"/>
    <w:rsid w:val="00DB213E"/>
    <w:rsid w:val="00DC4B2E"/>
    <w:rsid w:val="00DD14C7"/>
    <w:rsid w:val="00DD7094"/>
    <w:rsid w:val="00DE10F4"/>
    <w:rsid w:val="00DF32F6"/>
    <w:rsid w:val="00DF5C4B"/>
    <w:rsid w:val="00DF76CB"/>
    <w:rsid w:val="00E01257"/>
    <w:rsid w:val="00E0299A"/>
    <w:rsid w:val="00E1186E"/>
    <w:rsid w:val="00E214E3"/>
    <w:rsid w:val="00E446B3"/>
    <w:rsid w:val="00E52B3C"/>
    <w:rsid w:val="00E57F17"/>
    <w:rsid w:val="00E80AE6"/>
    <w:rsid w:val="00E9048C"/>
    <w:rsid w:val="00E92905"/>
    <w:rsid w:val="00E97401"/>
    <w:rsid w:val="00EA1CE0"/>
    <w:rsid w:val="00EA5869"/>
    <w:rsid w:val="00EA680F"/>
    <w:rsid w:val="00EC16CE"/>
    <w:rsid w:val="00EC237C"/>
    <w:rsid w:val="00ED1603"/>
    <w:rsid w:val="00ED5A09"/>
    <w:rsid w:val="00EE0193"/>
    <w:rsid w:val="00F03141"/>
    <w:rsid w:val="00F07046"/>
    <w:rsid w:val="00F11BCA"/>
    <w:rsid w:val="00F1260A"/>
    <w:rsid w:val="00F27DCD"/>
    <w:rsid w:val="00F37195"/>
    <w:rsid w:val="00F44CED"/>
    <w:rsid w:val="00F53C26"/>
    <w:rsid w:val="00F53E6F"/>
    <w:rsid w:val="00F56C5C"/>
    <w:rsid w:val="00F57C72"/>
    <w:rsid w:val="00F64D1C"/>
    <w:rsid w:val="00F67D7F"/>
    <w:rsid w:val="00F776CD"/>
    <w:rsid w:val="00F80A2B"/>
    <w:rsid w:val="00F82F68"/>
    <w:rsid w:val="00F959B4"/>
    <w:rsid w:val="00FA0186"/>
    <w:rsid w:val="00FA198C"/>
    <w:rsid w:val="00FA2449"/>
    <w:rsid w:val="00FB395E"/>
    <w:rsid w:val="00FB3D1B"/>
    <w:rsid w:val="00FB4FDA"/>
    <w:rsid w:val="00FC13D7"/>
    <w:rsid w:val="00FE00C2"/>
    <w:rsid w:val="00FE1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0B751"/>
  <w15:docId w15:val="{0E559015-1B2E-47FB-AA78-D8CF808D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5F18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E446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F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7FE4"/>
    <w:rPr>
      <w:rFonts w:ascii="Tahoma" w:hAnsi="Tahoma" w:cs="Tahoma"/>
      <w:sz w:val="16"/>
      <w:szCs w:val="16"/>
    </w:rPr>
  </w:style>
  <w:style w:type="character" w:styleId="a5">
    <w:name w:val="Hyperlink"/>
    <w:basedOn w:val="a0"/>
    <w:uiPriority w:val="99"/>
    <w:unhideWhenUsed/>
    <w:rsid w:val="004B0D5B"/>
    <w:rPr>
      <w:color w:val="0000FF" w:themeColor="hyperlink"/>
      <w:u w:val="single"/>
    </w:rPr>
  </w:style>
  <w:style w:type="paragraph" w:styleId="a6">
    <w:name w:val="header"/>
    <w:basedOn w:val="a"/>
    <w:link w:val="a7"/>
    <w:uiPriority w:val="99"/>
    <w:unhideWhenUsed/>
    <w:rsid w:val="00275A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5A40"/>
  </w:style>
  <w:style w:type="paragraph" w:styleId="a8">
    <w:name w:val="footer"/>
    <w:basedOn w:val="a"/>
    <w:link w:val="a9"/>
    <w:uiPriority w:val="99"/>
    <w:unhideWhenUsed/>
    <w:rsid w:val="00275A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5A40"/>
  </w:style>
  <w:style w:type="character" w:customStyle="1" w:styleId="fontstyle01">
    <w:name w:val="fontstyle01"/>
    <w:basedOn w:val="a0"/>
    <w:rsid w:val="002B5178"/>
    <w:rPr>
      <w:rFonts w:ascii="BookmanOldStyle" w:hAnsi="BookmanOldStyle" w:hint="default"/>
      <w:b w:val="0"/>
      <w:bCs w:val="0"/>
      <w:i w:val="0"/>
      <w:iCs w:val="0"/>
      <w:color w:val="000000"/>
      <w:sz w:val="18"/>
      <w:szCs w:val="18"/>
    </w:rPr>
  </w:style>
  <w:style w:type="paragraph" w:styleId="aa">
    <w:name w:val="List Paragraph"/>
    <w:basedOn w:val="a"/>
    <w:uiPriority w:val="34"/>
    <w:qFormat/>
    <w:rsid w:val="002B5178"/>
    <w:pPr>
      <w:ind w:left="720"/>
      <w:contextualSpacing/>
    </w:pPr>
  </w:style>
  <w:style w:type="character" w:styleId="ab">
    <w:name w:val="Intense Emphasis"/>
    <w:basedOn w:val="a0"/>
    <w:uiPriority w:val="21"/>
    <w:qFormat/>
    <w:rsid w:val="00972A36"/>
    <w:rPr>
      <w:i/>
      <w:iCs/>
      <w:color w:val="4F81BD" w:themeColor="accent1"/>
    </w:rPr>
  </w:style>
  <w:style w:type="character" w:customStyle="1" w:styleId="30">
    <w:name w:val="Заголовок 3 Знак"/>
    <w:basedOn w:val="a0"/>
    <w:link w:val="3"/>
    <w:uiPriority w:val="9"/>
    <w:rsid w:val="00E446B3"/>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unhideWhenUsed/>
    <w:rsid w:val="005F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18AF"/>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5F18AF"/>
    <w:rPr>
      <w:rFonts w:asciiTheme="majorHAnsi" w:eastAsiaTheme="majorEastAsia" w:hAnsiTheme="majorHAnsi" w:cstheme="majorBidi"/>
      <w:color w:val="365F91" w:themeColor="accent1" w:themeShade="BF"/>
      <w:sz w:val="26"/>
      <w:szCs w:val="26"/>
    </w:rPr>
  </w:style>
  <w:style w:type="character" w:customStyle="1" w:styleId="y2iqfc">
    <w:name w:val="y2iqfc"/>
    <w:basedOn w:val="a0"/>
    <w:rsid w:val="006B1E51"/>
  </w:style>
  <w:style w:type="paragraph" w:styleId="ac">
    <w:name w:val="Normal (Web)"/>
    <w:basedOn w:val="a"/>
    <w:uiPriority w:val="99"/>
    <w:unhideWhenUsed/>
    <w:rsid w:val="006B1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A774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02108">
      <w:bodyDiv w:val="1"/>
      <w:marLeft w:val="0"/>
      <w:marRight w:val="0"/>
      <w:marTop w:val="0"/>
      <w:marBottom w:val="0"/>
      <w:divBdr>
        <w:top w:val="none" w:sz="0" w:space="0" w:color="auto"/>
        <w:left w:val="none" w:sz="0" w:space="0" w:color="auto"/>
        <w:bottom w:val="none" w:sz="0" w:space="0" w:color="auto"/>
        <w:right w:val="none" w:sz="0" w:space="0" w:color="auto"/>
      </w:divBdr>
    </w:div>
    <w:div w:id="482158588">
      <w:bodyDiv w:val="1"/>
      <w:marLeft w:val="0"/>
      <w:marRight w:val="0"/>
      <w:marTop w:val="0"/>
      <w:marBottom w:val="0"/>
      <w:divBdr>
        <w:top w:val="none" w:sz="0" w:space="0" w:color="auto"/>
        <w:left w:val="none" w:sz="0" w:space="0" w:color="auto"/>
        <w:bottom w:val="none" w:sz="0" w:space="0" w:color="auto"/>
        <w:right w:val="none" w:sz="0" w:space="0" w:color="auto"/>
      </w:divBdr>
    </w:div>
    <w:div w:id="18009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116/rosakush201919021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6A8A0-06B7-463F-B6A3-E2AE8E68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758</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Статус презенс</dc:creator>
  <cp:lastModifiedBy>Windows User</cp:lastModifiedBy>
  <cp:revision>3</cp:revision>
  <cp:lastPrinted>2014-04-21T08:44:00Z</cp:lastPrinted>
  <dcterms:created xsi:type="dcterms:W3CDTF">2023-10-24T12:10:00Z</dcterms:created>
  <dcterms:modified xsi:type="dcterms:W3CDTF">2023-10-24T12:13:00Z</dcterms:modified>
</cp:coreProperties>
</file>